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955" w:type="dxa"/>
        <w:tblLayout w:type="fixed"/>
        <w:tblCellMar>
          <w:top w:w="29" w:type="dxa"/>
          <w:left w:w="115" w:type="dxa"/>
          <w:bottom w:w="29" w:type="dxa"/>
          <w:right w:w="115" w:type="dxa"/>
        </w:tblCellMar>
        <w:tblLook w:val="04A0" w:firstRow="1" w:lastRow="0" w:firstColumn="1" w:lastColumn="0" w:noHBand="0" w:noVBand="1"/>
      </w:tblPr>
      <w:tblGrid>
        <w:gridCol w:w="4675"/>
        <w:gridCol w:w="4675"/>
        <w:gridCol w:w="3605"/>
      </w:tblGrid>
      <w:tr w:rsidR="00AD7227" w:rsidRPr="00523802" w:rsidTr="0025670E">
        <w:trPr>
          <w:cantSplit/>
          <w:tblHeader/>
        </w:trPr>
        <w:tc>
          <w:tcPr>
            <w:tcW w:w="4675" w:type="dxa"/>
            <w:shd w:val="clear" w:color="auto" w:fill="7030A0"/>
          </w:tcPr>
          <w:p w:rsidR="00AD7227" w:rsidRPr="004178CC" w:rsidRDefault="00AD7227" w:rsidP="009C7934">
            <w:pPr>
              <w:spacing w:line="264" w:lineRule="auto"/>
              <w:rPr>
                <w:rFonts w:ascii="Book Antiqua" w:hAnsi="Book Antiqua"/>
                <w:b/>
                <w:color w:val="FFFFFF" w:themeColor="background1"/>
              </w:rPr>
            </w:pPr>
            <w:r w:rsidRPr="004178CC">
              <w:rPr>
                <w:rFonts w:ascii="Book Antiqua" w:hAnsi="Book Antiqua"/>
                <w:b/>
                <w:color w:val="FFFFFF" w:themeColor="background1"/>
              </w:rPr>
              <w:t>What does it say?</w:t>
            </w:r>
          </w:p>
        </w:tc>
        <w:tc>
          <w:tcPr>
            <w:tcW w:w="4675" w:type="dxa"/>
            <w:shd w:val="clear" w:color="auto" w:fill="7030A0"/>
          </w:tcPr>
          <w:p w:rsidR="00AD7227" w:rsidRPr="004178CC" w:rsidRDefault="00AD7227" w:rsidP="009C7934">
            <w:pPr>
              <w:spacing w:line="264" w:lineRule="auto"/>
              <w:rPr>
                <w:rFonts w:ascii="Book Antiqua" w:hAnsi="Book Antiqua"/>
                <w:b/>
                <w:color w:val="FFFFFF" w:themeColor="background1"/>
              </w:rPr>
            </w:pPr>
            <w:r w:rsidRPr="004178CC">
              <w:rPr>
                <w:rFonts w:ascii="Book Antiqua" w:hAnsi="Book Antiqua"/>
                <w:b/>
                <w:color w:val="FFFFFF" w:themeColor="background1"/>
              </w:rPr>
              <w:t xml:space="preserve">What changed? </w:t>
            </w:r>
          </w:p>
        </w:tc>
        <w:tc>
          <w:tcPr>
            <w:tcW w:w="3605" w:type="dxa"/>
            <w:shd w:val="clear" w:color="auto" w:fill="7030A0"/>
          </w:tcPr>
          <w:p w:rsidR="00AD7227" w:rsidRPr="00AD7227" w:rsidRDefault="00AD7227" w:rsidP="009C7934">
            <w:pPr>
              <w:spacing w:line="264" w:lineRule="auto"/>
              <w:rPr>
                <w:rFonts w:ascii="Book Antiqua" w:hAnsi="Book Antiqua"/>
                <w:b/>
                <w:color w:val="7030A0"/>
              </w:rPr>
            </w:pPr>
            <w:r w:rsidRPr="00AD7227">
              <w:rPr>
                <w:rFonts w:ascii="Book Antiqua" w:hAnsi="Book Antiqua"/>
                <w:b/>
                <w:color w:val="FFFFFF" w:themeColor="background1"/>
              </w:rPr>
              <w:t xml:space="preserve">What </w:t>
            </w:r>
            <w:r>
              <w:rPr>
                <w:rFonts w:ascii="Book Antiqua" w:hAnsi="Book Antiqua"/>
                <w:b/>
                <w:color w:val="FFFFFF" w:themeColor="background1"/>
              </w:rPr>
              <w:t xml:space="preserve">action needs to occur? </w:t>
            </w:r>
          </w:p>
        </w:tc>
      </w:tr>
      <w:tr w:rsidR="00AD7227" w:rsidRPr="00523802" w:rsidTr="0025670E">
        <w:trPr>
          <w:cantSplit/>
        </w:trPr>
        <w:tc>
          <w:tcPr>
            <w:tcW w:w="12955" w:type="dxa"/>
            <w:gridSpan w:val="3"/>
            <w:shd w:val="clear" w:color="auto" w:fill="E6D5F3"/>
          </w:tcPr>
          <w:p w:rsidR="00AD7227" w:rsidRPr="00FD397E" w:rsidRDefault="00AD7227" w:rsidP="00EB6DBF">
            <w:pPr>
              <w:spacing w:line="264" w:lineRule="auto"/>
              <w:rPr>
                <w:rFonts w:ascii="Book Antiqua" w:hAnsi="Book Antiqua"/>
              </w:rPr>
            </w:pPr>
            <w:r w:rsidRPr="00FD397E">
              <w:rPr>
                <w:rFonts w:ascii="Book Antiqua" w:hAnsi="Book Antiqua"/>
              </w:rPr>
              <w:t>§ 68.3 Definitions</w:t>
            </w:r>
          </w:p>
        </w:tc>
      </w:tr>
      <w:tr w:rsidR="00AD7227" w:rsidRPr="00523802" w:rsidTr="0025670E">
        <w:trPr>
          <w:cantSplit/>
        </w:trPr>
        <w:tc>
          <w:tcPr>
            <w:tcW w:w="4675" w:type="dxa"/>
          </w:tcPr>
          <w:p w:rsidR="00AD7227" w:rsidRPr="00FD397E" w:rsidRDefault="00AD7227" w:rsidP="004178CC">
            <w:pPr>
              <w:spacing w:line="264" w:lineRule="auto"/>
              <w:rPr>
                <w:rFonts w:ascii="Book Antiqua" w:hAnsi="Book Antiqua"/>
              </w:rPr>
            </w:pPr>
            <w:r w:rsidRPr="00FD397E">
              <w:rPr>
                <w:rFonts w:ascii="Book Antiqua" w:hAnsi="Book Antiqua"/>
              </w:rPr>
              <w:t>Active measures mean risk management measures or engineering controls that rely on mechanical, or</w:t>
            </w:r>
            <w:r>
              <w:rPr>
                <w:rFonts w:ascii="Book Antiqua" w:hAnsi="Book Antiqua"/>
              </w:rPr>
              <w:t xml:space="preserve"> </w:t>
            </w:r>
            <w:r w:rsidRPr="00FD397E">
              <w:rPr>
                <w:rFonts w:ascii="Book Antiqua" w:hAnsi="Book Antiqua"/>
              </w:rPr>
              <w:t xml:space="preserve">other energy input to detect and respond to process deviations. Examples </w:t>
            </w:r>
            <w:r>
              <w:rPr>
                <w:rFonts w:ascii="Book Antiqua" w:hAnsi="Book Antiqua"/>
              </w:rPr>
              <w:t>o</w:t>
            </w:r>
            <w:r w:rsidRPr="00FD397E">
              <w:rPr>
                <w:rFonts w:ascii="Book Antiqua" w:hAnsi="Book Antiqua"/>
              </w:rPr>
              <w:t>f active measures include</w:t>
            </w:r>
            <w:r>
              <w:rPr>
                <w:rFonts w:ascii="Book Antiqua" w:hAnsi="Book Antiqua"/>
              </w:rPr>
              <w:t xml:space="preserve"> </w:t>
            </w:r>
            <w:r w:rsidRPr="00FD397E">
              <w:rPr>
                <w:rFonts w:ascii="Book Antiqua" w:hAnsi="Book Antiqua"/>
              </w:rPr>
              <w:t>alarms, safety instrumented systems, and detection hardware (such as hydrocarbon sensors).</w:t>
            </w:r>
          </w:p>
        </w:tc>
        <w:tc>
          <w:tcPr>
            <w:tcW w:w="4675" w:type="dxa"/>
          </w:tcPr>
          <w:p w:rsidR="00AD7227" w:rsidRDefault="00AD7227" w:rsidP="00FD397E">
            <w:r w:rsidRPr="00B4227B">
              <w:rPr>
                <w:rFonts w:ascii="Book Antiqua" w:hAnsi="Book Antiqua"/>
              </w:rPr>
              <w:t xml:space="preserve">New definition added to the rule. </w:t>
            </w:r>
          </w:p>
        </w:tc>
        <w:tc>
          <w:tcPr>
            <w:tcW w:w="3605" w:type="dxa"/>
          </w:tcPr>
          <w:p w:rsidR="00AD7227" w:rsidRPr="00B4227B" w:rsidRDefault="00AD7227" w:rsidP="00FD397E">
            <w:pPr>
              <w:rPr>
                <w:rFonts w:ascii="Book Antiqua" w:hAnsi="Book Antiqua"/>
              </w:rPr>
            </w:pPr>
            <w:r>
              <w:rPr>
                <w:rFonts w:ascii="Book Antiqua" w:hAnsi="Book Antiqua"/>
              </w:rPr>
              <w:t xml:space="preserve">Place this definition in appropriate element guidelines. </w:t>
            </w:r>
          </w:p>
        </w:tc>
      </w:tr>
      <w:tr w:rsidR="00AD7227" w:rsidRPr="00523802" w:rsidTr="0025670E">
        <w:trPr>
          <w:cantSplit/>
        </w:trPr>
        <w:tc>
          <w:tcPr>
            <w:tcW w:w="4675" w:type="dxa"/>
          </w:tcPr>
          <w:p w:rsidR="00AD7227" w:rsidRPr="00FD397E" w:rsidRDefault="00AD7227" w:rsidP="00FD397E">
            <w:pPr>
              <w:spacing w:line="264" w:lineRule="auto"/>
              <w:rPr>
                <w:rFonts w:ascii="Book Antiqua" w:hAnsi="Book Antiqua"/>
              </w:rPr>
            </w:pPr>
            <w:r w:rsidRPr="00FD397E">
              <w:rPr>
                <w:rFonts w:ascii="Book Antiqua" w:hAnsi="Book Antiqua"/>
              </w:rPr>
              <w:t>CBI means confidential business information.</w:t>
            </w:r>
          </w:p>
        </w:tc>
        <w:tc>
          <w:tcPr>
            <w:tcW w:w="4675" w:type="dxa"/>
          </w:tcPr>
          <w:p w:rsidR="00AD7227" w:rsidRDefault="00AD7227" w:rsidP="00FD397E">
            <w:r w:rsidRPr="00B4227B">
              <w:rPr>
                <w:rFonts w:ascii="Book Antiqua" w:hAnsi="Book Antiqua"/>
              </w:rPr>
              <w:t xml:space="preserve">New definition added to the rule. </w:t>
            </w:r>
          </w:p>
        </w:tc>
        <w:tc>
          <w:tcPr>
            <w:tcW w:w="3605" w:type="dxa"/>
          </w:tcPr>
          <w:p w:rsidR="00AD7227" w:rsidRPr="00B4227B" w:rsidRDefault="00AD7227" w:rsidP="00FD397E">
            <w:pPr>
              <w:rPr>
                <w:rFonts w:ascii="Book Antiqua" w:hAnsi="Book Antiqua"/>
              </w:rPr>
            </w:pPr>
            <w:r>
              <w:rPr>
                <w:rFonts w:ascii="Book Antiqua" w:hAnsi="Book Antiqua"/>
              </w:rPr>
              <w:t>Place this definition in appropriate element guidelines.</w:t>
            </w:r>
          </w:p>
        </w:tc>
      </w:tr>
      <w:tr w:rsidR="00AD7227" w:rsidRPr="00523802" w:rsidTr="0025670E">
        <w:trPr>
          <w:cantSplit/>
        </w:trPr>
        <w:tc>
          <w:tcPr>
            <w:tcW w:w="4675" w:type="dxa"/>
          </w:tcPr>
          <w:p w:rsidR="00AD7227" w:rsidRPr="00FD397E" w:rsidRDefault="00AD7227" w:rsidP="004178CC">
            <w:pPr>
              <w:spacing w:line="264" w:lineRule="auto"/>
              <w:rPr>
                <w:rFonts w:ascii="Book Antiqua" w:hAnsi="Book Antiqua"/>
              </w:rPr>
            </w:pPr>
            <w:r w:rsidRPr="00FD397E">
              <w:rPr>
                <w:rFonts w:ascii="Book Antiqua" w:hAnsi="Book Antiqua"/>
              </w:rPr>
              <w:t>Inherently safer technology or design means risk management measures that minimize the use of</w:t>
            </w:r>
            <w:r>
              <w:rPr>
                <w:rFonts w:ascii="Book Antiqua" w:hAnsi="Book Antiqua"/>
              </w:rPr>
              <w:t xml:space="preserve"> </w:t>
            </w:r>
            <w:r w:rsidRPr="00FD397E">
              <w:rPr>
                <w:rFonts w:ascii="Book Antiqua" w:hAnsi="Book Antiqua"/>
              </w:rPr>
              <w:t>regulated substances, substitute less hazardous substances, moderate the use of regulated substances, or</w:t>
            </w:r>
            <w:r>
              <w:rPr>
                <w:rFonts w:ascii="Book Antiqua" w:hAnsi="Book Antiqua"/>
              </w:rPr>
              <w:t xml:space="preserve"> </w:t>
            </w:r>
            <w:r w:rsidRPr="00FD397E">
              <w:rPr>
                <w:rFonts w:ascii="Book Antiqua" w:hAnsi="Book Antiqua"/>
              </w:rPr>
              <w:t>simplify covered processes in order to make accidental releases less likely, or the impacts of such releases</w:t>
            </w:r>
            <w:r>
              <w:rPr>
                <w:rFonts w:ascii="Book Antiqua" w:hAnsi="Book Antiqua"/>
              </w:rPr>
              <w:t xml:space="preserve"> </w:t>
            </w:r>
            <w:r w:rsidRPr="00FD397E">
              <w:rPr>
                <w:rFonts w:ascii="Book Antiqua" w:hAnsi="Book Antiqua"/>
              </w:rPr>
              <w:t>less severe.</w:t>
            </w:r>
          </w:p>
        </w:tc>
        <w:tc>
          <w:tcPr>
            <w:tcW w:w="4675" w:type="dxa"/>
          </w:tcPr>
          <w:p w:rsidR="00AD7227" w:rsidRDefault="00AD7227" w:rsidP="00FD397E">
            <w:r w:rsidRPr="00B4227B">
              <w:rPr>
                <w:rFonts w:ascii="Book Antiqua" w:hAnsi="Book Antiqua"/>
              </w:rPr>
              <w:t xml:space="preserve">New definition added to the rule. </w:t>
            </w:r>
          </w:p>
        </w:tc>
        <w:tc>
          <w:tcPr>
            <w:tcW w:w="3605" w:type="dxa"/>
          </w:tcPr>
          <w:p w:rsidR="00AD7227" w:rsidRPr="00B4227B" w:rsidRDefault="00AD7227" w:rsidP="00FD397E">
            <w:pPr>
              <w:rPr>
                <w:rFonts w:ascii="Book Antiqua" w:hAnsi="Book Antiqua"/>
              </w:rPr>
            </w:pPr>
            <w:r>
              <w:rPr>
                <w:rFonts w:ascii="Book Antiqua" w:hAnsi="Book Antiqua"/>
              </w:rPr>
              <w:t>Place this definition in appropriate element guidelines.</w:t>
            </w:r>
          </w:p>
        </w:tc>
      </w:tr>
      <w:tr w:rsidR="00AD7227" w:rsidRPr="00523802" w:rsidTr="0025670E">
        <w:trPr>
          <w:cantSplit/>
        </w:trPr>
        <w:tc>
          <w:tcPr>
            <w:tcW w:w="4675" w:type="dxa"/>
          </w:tcPr>
          <w:p w:rsidR="00AD7227" w:rsidRPr="00FD397E" w:rsidRDefault="00AD7227" w:rsidP="00FD397E">
            <w:pPr>
              <w:spacing w:line="264" w:lineRule="auto"/>
              <w:rPr>
                <w:rFonts w:ascii="Book Antiqua" w:hAnsi="Book Antiqua"/>
              </w:rPr>
            </w:pPr>
            <w:r w:rsidRPr="00FD397E">
              <w:rPr>
                <w:rFonts w:ascii="Book Antiqua" w:hAnsi="Book Antiqua"/>
              </w:rPr>
              <w:t>LEPC means local emergency planning committee as established under 42 U.S.C. 11001(c).</w:t>
            </w:r>
          </w:p>
        </w:tc>
        <w:tc>
          <w:tcPr>
            <w:tcW w:w="4675" w:type="dxa"/>
          </w:tcPr>
          <w:p w:rsidR="00AD7227" w:rsidRDefault="00AD7227" w:rsidP="00FD397E">
            <w:r w:rsidRPr="00B4227B">
              <w:rPr>
                <w:rFonts w:ascii="Book Antiqua" w:hAnsi="Book Antiqua"/>
              </w:rPr>
              <w:t xml:space="preserve">New definition added to the rule. </w:t>
            </w:r>
          </w:p>
        </w:tc>
        <w:tc>
          <w:tcPr>
            <w:tcW w:w="3605" w:type="dxa"/>
          </w:tcPr>
          <w:p w:rsidR="00AD7227" w:rsidRPr="00B4227B" w:rsidRDefault="00AD7227" w:rsidP="00FD397E">
            <w:pPr>
              <w:rPr>
                <w:rFonts w:ascii="Book Antiqua" w:hAnsi="Book Antiqua"/>
              </w:rPr>
            </w:pPr>
            <w:r>
              <w:rPr>
                <w:rFonts w:ascii="Book Antiqua" w:hAnsi="Book Antiqua"/>
              </w:rPr>
              <w:t>Place this definition in appropriate element guidelines.</w:t>
            </w:r>
          </w:p>
        </w:tc>
      </w:tr>
      <w:tr w:rsidR="00AD7227" w:rsidRPr="00523802" w:rsidTr="0025670E">
        <w:trPr>
          <w:cantSplit/>
        </w:trPr>
        <w:tc>
          <w:tcPr>
            <w:tcW w:w="4675" w:type="dxa"/>
          </w:tcPr>
          <w:p w:rsidR="00AD7227" w:rsidRPr="00FD397E" w:rsidRDefault="00AD7227" w:rsidP="004178CC">
            <w:pPr>
              <w:spacing w:line="264" w:lineRule="auto"/>
              <w:rPr>
                <w:rFonts w:ascii="Book Antiqua" w:hAnsi="Book Antiqua"/>
              </w:rPr>
            </w:pPr>
            <w:r w:rsidRPr="00FD397E">
              <w:rPr>
                <w:rFonts w:ascii="Book Antiqua" w:hAnsi="Book Antiqua"/>
              </w:rPr>
              <w:t>Passive measures mean risk management measures that use design features that reduce either the</w:t>
            </w:r>
            <w:r>
              <w:rPr>
                <w:rFonts w:ascii="Book Antiqua" w:hAnsi="Book Antiqua"/>
              </w:rPr>
              <w:t xml:space="preserve"> </w:t>
            </w:r>
            <w:r w:rsidRPr="00FD397E">
              <w:rPr>
                <w:rFonts w:ascii="Book Antiqua" w:hAnsi="Book Antiqua"/>
              </w:rPr>
              <w:t>frequency or consequence of the hazard without human, mechanical, or other energy input. Examples of</w:t>
            </w:r>
            <w:r>
              <w:rPr>
                <w:rFonts w:ascii="Book Antiqua" w:hAnsi="Book Antiqua"/>
              </w:rPr>
              <w:t xml:space="preserve"> </w:t>
            </w:r>
            <w:r w:rsidRPr="00FD397E">
              <w:rPr>
                <w:rFonts w:ascii="Book Antiqua" w:hAnsi="Book Antiqua"/>
              </w:rPr>
              <w:t>passive measures include pressure vessel designs, dikes, berms, and blast walls.</w:t>
            </w:r>
          </w:p>
        </w:tc>
        <w:tc>
          <w:tcPr>
            <w:tcW w:w="4675" w:type="dxa"/>
          </w:tcPr>
          <w:p w:rsidR="00AD7227" w:rsidRDefault="00AD7227" w:rsidP="00FD397E">
            <w:r w:rsidRPr="00B4227B">
              <w:rPr>
                <w:rFonts w:ascii="Book Antiqua" w:hAnsi="Book Antiqua"/>
              </w:rPr>
              <w:t xml:space="preserve">New definition added to the rule. </w:t>
            </w:r>
          </w:p>
        </w:tc>
        <w:tc>
          <w:tcPr>
            <w:tcW w:w="3605" w:type="dxa"/>
          </w:tcPr>
          <w:p w:rsidR="00AD7227" w:rsidRPr="00B4227B" w:rsidRDefault="00AD7227" w:rsidP="00FD397E">
            <w:pPr>
              <w:rPr>
                <w:rFonts w:ascii="Book Antiqua" w:hAnsi="Book Antiqua"/>
              </w:rPr>
            </w:pPr>
            <w:r>
              <w:rPr>
                <w:rFonts w:ascii="Book Antiqua" w:hAnsi="Book Antiqua"/>
              </w:rPr>
              <w:t>Place this definition in appropriate element guidelines.</w:t>
            </w:r>
          </w:p>
        </w:tc>
      </w:tr>
      <w:tr w:rsidR="00AD7227" w:rsidRPr="00523802" w:rsidTr="0025670E">
        <w:trPr>
          <w:cantSplit/>
        </w:trPr>
        <w:tc>
          <w:tcPr>
            <w:tcW w:w="4675" w:type="dxa"/>
          </w:tcPr>
          <w:p w:rsidR="00AD7227" w:rsidRPr="00FD397E" w:rsidRDefault="00AD7227" w:rsidP="00AD7227">
            <w:pPr>
              <w:spacing w:line="264" w:lineRule="auto"/>
              <w:rPr>
                <w:rFonts w:ascii="Book Antiqua" w:hAnsi="Book Antiqua"/>
              </w:rPr>
            </w:pPr>
            <w:r w:rsidRPr="00FD397E">
              <w:rPr>
                <w:rFonts w:ascii="Book Antiqua" w:hAnsi="Book Antiqua"/>
              </w:rPr>
              <w:lastRenderedPageBreak/>
              <w:t>Practicability means the capability of being successfully accomplished within a reasonable time,</w:t>
            </w:r>
            <w:r>
              <w:rPr>
                <w:rFonts w:ascii="Book Antiqua" w:hAnsi="Book Antiqua"/>
              </w:rPr>
              <w:t xml:space="preserve"> </w:t>
            </w:r>
            <w:r w:rsidRPr="00FD397E">
              <w:rPr>
                <w:rFonts w:ascii="Book Antiqua" w:hAnsi="Book Antiqua"/>
              </w:rPr>
              <w:t>accounting for economic, environmental, legal, social, and technological factors. Environmental factors</w:t>
            </w:r>
            <w:r>
              <w:rPr>
                <w:rFonts w:ascii="Book Antiqua" w:hAnsi="Book Antiqua"/>
              </w:rPr>
              <w:t xml:space="preserve"> </w:t>
            </w:r>
            <w:r w:rsidRPr="00FD397E">
              <w:rPr>
                <w:rFonts w:ascii="Book Antiqua" w:hAnsi="Book Antiqua"/>
              </w:rPr>
              <w:t xml:space="preserve">would include consideration of potential transferred risks for new risk reduction measures. </w:t>
            </w:r>
          </w:p>
        </w:tc>
        <w:tc>
          <w:tcPr>
            <w:tcW w:w="4675" w:type="dxa"/>
          </w:tcPr>
          <w:p w:rsidR="00AD7227" w:rsidRDefault="00AD7227" w:rsidP="00AD7227">
            <w:r w:rsidRPr="00B4227B">
              <w:rPr>
                <w:rFonts w:ascii="Book Antiqua" w:hAnsi="Book Antiqua"/>
              </w:rPr>
              <w:t xml:space="preserve">New definition added to the rule. </w:t>
            </w:r>
          </w:p>
        </w:tc>
        <w:tc>
          <w:tcPr>
            <w:tcW w:w="3605" w:type="dxa"/>
          </w:tcPr>
          <w:p w:rsidR="00AD7227" w:rsidRDefault="00AD7227" w:rsidP="00AD7227">
            <w:r w:rsidRPr="00BD5D69">
              <w:rPr>
                <w:rFonts w:ascii="Book Antiqua" w:hAnsi="Book Antiqua"/>
              </w:rPr>
              <w:t>Place this definition in appropriate element guidelines.</w:t>
            </w:r>
          </w:p>
        </w:tc>
      </w:tr>
      <w:tr w:rsidR="00AD7227" w:rsidRPr="00523802" w:rsidTr="0025670E">
        <w:trPr>
          <w:cantSplit/>
        </w:trPr>
        <w:tc>
          <w:tcPr>
            <w:tcW w:w="4675" w:type="dxa"/>
          </w:tcPr>
          <w:p w:rsidR="00AD7227" w:rsidRPr="00FD397E" w:rsidRDefault="00AD7227" w:rsidP="00AD7227">
            <w:pPr>
              <w:spacing w:line="264" w:lineRule="auto"/>
              <w:rPr>
                <w:rFonts w:ascii="Book Antiqua" w:hAnsi="Book Antiqua"/>
              </w:rPr>
            </w:pPr>
            <w:r w:rsidRPr="00FD397E">
              <w:rPr>
                <w:rFonts w:ascii="Book Antiqua" w:hAnsi="Book Antiqua"/>
              </w:rPr>
              <w:t>Procedural measures mean risk management measures such as policies, operating procedures, training,</w:t>
            </w:r>
            <w:r>
              <w:rPr>
                <w:rFonts w:ascii="Book Antiqua" w:hAnsi="Book Antiqua"/>
              </w:rPr>
              <w:t xml:space="preserve"> </w:t>
            </w:r>
            <w:r w:rsidRPr="00FD397E">
              <w:rPr>
                <w:rFonts w:ascii="Book Antiqua" w:hAnsi="Book Antiqua"/>
              </w:rPr>
              <w:t>administrative controls, and emergency response actions to prevent or minimize incidents</w:t>
            </w:r>
            <w:r>
              <w:rPr>
                <w:rFonts w:ascii="Book Antiqua" w:hAnsi="Book Antiqua"/>
              </w:rPr>
              <w:t>.</w:t>
            </w:r>
          </w:p>
        </w:tc>
        <w:tc>
          <w:tcPr>
            <w:tcW w:w="4675" w:type="dxa"/>
          </w:tcPr>
          <w:p w:rsidR="00AD7227" w:rsidRDefault="00AD7227" w:rsidP="00AD7227">
            <w:r w:rsidRPr="00B4227B">
              <w:rPr>
                <w:rFonts w:ascii="Book Antiqua" w:hAnsi="Book Antiqua"/>
              </w:rPr>
              <w:t xml:space="preserve">New definition added to the rule. </w:t>
            </w:r>
          </w:p>
        </w:tc>
        <w:tc>
          <w:tcPr>
            <w:tcW w:w="3605" w:type="dxa"/>
          </w:tcPr>
          <w:p w:rsidR="00AD7227" w:rsidRDefault="00AD7227" w:rsidP="00AD7227">
            <w:r w:rsidRPr="00BD5D69">
              <w:rPr>
                <w:rFonts w:ascii="Book Antiqua" w:hAnsi="Book Antiqua"/>
              </w:rPr>
              <w:t>Place this definition in appropriate element guidelines.</w:t>
            </w:r>
          </w:p>
        </w:tc>
      </w:tr>
      <w:tr w:rsidR="00AD7227" w:rsidRPr="00523802" w:rsidTr="0025670E">
        <w:trPr>
          <w:cantSplit/>
        </w:trPr>
        <w:tc>
          <w:tcPr>
            <w:tcW w:w="4675" w:type="dxa"/>
          </w:tcPr>
          <w:p w:rsidR="00AD7227" w:rsidRPr="00FD397E" w:rsidRDefault="00AD7227" w:rsidP="00AD7227">
            <w:pPr>
              <w:spacing w:line="264" w:lineRule="auto"/>
              <w:rPr>
                <w:rFonts w:ascii="Book Antiqua" w:hAnsi="Book Antiqua"/>
              </w:rPr>
            </w:pPr>
            <w:r w:rsidRPr="00FD397E">
              <w:rPr>
                <w:rFonts w:ascii="Book Antiqua" w:hAnsi="Book Antiqua"/>
              </w:rPr>
              <w:t>Root cause means a fundamental, underlying, system-related reason why an incident occurred.</w:t>
            </w:r>
          </w:p>
        </w:tc>
        <w:tc>
          <w:tcPr>
            <w:tcW w:w="4675" w:type="dxa"/>
          </w:tcPr>
          <w:p w:rsidR="00AD7227" w:rsidRDefault="00AD7227" w:rsidP="00AD7227">
            <w:r w:rsidRPr="00B4227B">
              <w:rPr>
                <w:rFonts w:ascii="Book Antiqua" w:hAnsi="Book Antiqua"/>
              </w:rPr>
              <w:t xml:space="preserve">New definition added to the rule. </w:t>
            </w:r>
            <w:r>
              <w:rPr>
                <w:rFonts w:ascii="Book Antiqua" w:hAnsi="Book Antiqua"/>
              </w:rPr>
              <w:t xml:space="preserve">(Note that this definition is different than the CCPS definition) </w:t>
            </w:r>
          </w:p>
        </w:tc>
        <w:tc>
          <w:tcPr>
            <w:tcW w:w="3605" w:type="dxa"/>
          </w:tcPr>
          <w:p w:rsidR="00AD7227" w:rsidRDefault="00AD7227" w:rsidP="00AD7227">
            <w:r w:rsidRPr="00BD5D69">
              <w:rPr>
                <w:rFonts w:ascii="Book Antiqua" w:hAnsi="Book Antiqua"/>
              </w:rPr>
              <w:t>Place this definition in appropriate element guidelines.</w:t>
            </w:r>
          </w:p>
        </w:tc>
      </w:tr>
      <w:tr w:rsidR="00AD7227" w:rsidRPr="00523802" w:rsidTr="0025670E">
        <w:trPr>
          <w:cantSplit/>
        </w:trPr>
        <w:tc>
          <w:tcPr>
            <w:tcW w:w="4675" w:type="dxa"/>
          </w:tcPr>
          <w:p w:rsidR="00AD7227" w:rsidRPr="00FD397E" w:rsidRDefault="00AD7227" w:rsidP="00AD7227">
            <w:pPr>
              <w:spacing w:line="264" w:lineRule="auto"/>
              <w:rPr>
                <w:rFonts w:ascii="Book Antiqua" w:hAnsi="Book Antiqua"/>
              </w:rPr>
            </w:pPr>
            <w:r w:rsidRPr="00FD397E">
              <w:rPr>
                <w:rFonts w:ascii="Book Antiqua" w:hAnsi="Book Antiqua"/>
              </w:rPr>
              <w:t>Third-party audit means a compliance audit conducted pursuant to the requirements of § 68.59 and/or §</w:t>
            </w:r>
            <w:r>
              <w:rPr>
                <w:rFonts w:ascii="Book Antiqua" w:hAnsi="Book Antiqua"/>
              </w:rPr>
              <w:t xml:space="preserve"> </w:t>
            </w:r>
            <w:r w:rsidRPr="00FD397E">
              <w:rPr>
                <w:rFonts w:ascii="Book Antiqua" w:hAnsi="Book Antiqua"/>
              </w:rPr>
              <w:t>68.80, performed or led by an entity (individual or firm) meeting the competency and independence</w:t>
            </w:r>
            <w:r>
              <w:rPr>
                <w:rFonts w:ascii="Book Antiqua" w:hAnsi="Book Antiqua"/>
              </w:rPr>
              <w:t xml:space="preserve"> </w:t>
            </w:r>
            <w:r w:rsidRPr="00FD397E">
              <w:rPr>
                <w:rFonts w:ascii="Book Antiqua" w:hAnsi="Book Antiqua"/>
              </w:rPr>
              <w:t>described in § 68.59(c) or § 68.80(c)</w:t>
            </w:r>
          </w:p>
        </w:tc>
        <w:tc>
          <w:tcPr>
            <w:tcW w:w="4675" w:type="dxa"/>
          </w:tcPr>
          <w:p w:rsidR="00AD7227" w:rsidRPr="00FD397E" w:rsidRDefault="00AD7227" w:rsidP="00AD7227">
            <w:pPr>
              <w:spacing w:line="264" w:lineRule="auto"/>
              <w:rPr>
                <w:rFonts w:ascii="Book Antiqua" w:hAnsi="Book Antiqua"/>
              </w:rPr>
            </w:pPr>
            <w:r>
              <w:rPr>
                <w:rFonts w:ascii="Book Antiqua" w:hAnsi="Book Antiqua"/>
              </w:rPr>
              <w:t xml:space="preserve">New definition added to the rule. </w:t>
            </w:r>
          </w:p>
        </w:tc>
        <w:tc>
          <w:tcPr>
            <w:tcW w:w="3605" w:type="dxa"/>
          </w:tcPr>
          <w:p w:rsidR="00AD7227" w:rsidRDefault="00AD7227" w:rsidP="00AD7227">
            <w:r w:rsidRPr="00BD5D69">
              <w:rPr>
                <w:rFonts w:ascii="Book Antiqua" w:hAnsi="Book Antiqua"/>
              </w:rPr>
              <w:t>Place this definition in appropriate element guidelines.</w:t>
            </w:r>
          </w:p>
        </w:tc>
      </w:tr>
      <w:tr w:rsidR="00AD7227" w:rsidRPr="00523802" w:rsidTr="0025670E">
        <w:trPr>
          <w:cantSplit/>
        </w:trPr>
        <w:tc>
          <w:tcPr>
            <w:tcW w:w="12955" w:type="dxa"/>
            <w:gridSpan w:val="3"/>
            <w:shd w:val="clear" w:color="auto" w:fill="E6D5F3"/>
          </w:tcPr>
          <w:p w:rsidR="00AD7227" w:rsidRPr="00523802" w:rsidRDefault="00AD7227" w:rsidP="00EB6DBF">
            <w:pPr>
              <w:spacing w:line="264" w:lineRule="auto"/>
              <w:rPr>
                <w:rFonts w:ascii="Book Antiqua" w:hAnsi="Book Antiqua"/>
              </w:rPr>
            </w:pPr>
            <w:r w:rsidRPr="00523802">
              <w:rPr>
                <w:rFonts w:ascii="Book Antiqua" w:hAnsi="Book Antiqua"/>
              </w:rPr>
              <w:t>§ 68.12 General requirements.  (Program 2)</w:t>
            </w:r>
          </w:p>
        </w:tc>
      </w:tr>
      <w:tr w:rsidR="00AD7227" w:rsidRPr="00523802" w:rsidTr="0025670E">
        <w:trPr>
          <w:cantSplit/>
        </w:trPr>
        <w:tc>
          <w:tcPr>
            <w:tcW w:w="4675" w:type="dxa"/>
          </w:tcPr>
          <w:p w:rsidR="00AD7227" w:rsidRPr="00523802" w:rsidRDefault="00AD7227" w:rsidP="00EB6DBF">
            <w:pPr>
              <w:spacing w:line="264" w:lineRule="auto"/>
              <w:rPr>
                <w:rFonts w:ascii="Book Antiqua" w:hAnsi="Book Antiqua"/>
              </w:rPr>
            </w:pPr>
            <w:r w:rsidRPr="00523802">
              <w:rPr>
                <w:rFonts w:ascii="Book Antiqua" w:hAnsi="Book Antiqua"/>
              </w:rPr>
              <w:t>(c)(4) Coordinate response actions with local emergency planning and response agencies as provided in §68.93;</w:t>
            </w:r>
          </w:p>
        </w:tc>
        <w:tc>
          <w:tcPr>
            <w:tcW w:w="4675" w:type="dxa"/>
          </w:tcPr>
          <w:p w:rsidR="00AD7227" w:rsidRPr="00523802" w:rsidRDefault="00AD7227" w:rsidP="00EB6DBF">
            <w:pPr>
              <w:spacing w:line="264" w:lineRule="auto"/>
              <w:rPr>
                <w:rFonts w:ascii="Book Antiqua" w:hAnsi="Book Antiqua"/>
              </w:rPr>
            </w:pPr>
            <w:r w:rsidRPr="00523802">
              <w:rPr>
                <w:rFonts w:ascii="Book Antiqua" w:hAnsi="Book Antiqua"/>
              </w:rPr>
              <w:t>Replaces existing and adds a new requirement to coordinate with the LEPC as outlined in §68.93</w:t>
            </w:r>
          </w:p>
        </w:tc>
        <w:tc>
          <w:tcPr>
            <w:tcW w:w="3605" w:type="dxa"/>
          </w:tcPr>
          <w:p w:rsidR="00AD7227" w:rsidRPr="00523802" w:rsidRDefault="00AD7227" w:rsidP="00EB6DBF">
            <w:pPr>
              <w:spacing w:line="264" w:lineRule="auto"/>
              <w:rPr>
                <w:rFonts w:ascii="Book Antiqua" w:hAnsi="Book Antiqua"/>
              </w:rPr>
            </w:pPr>
            <w:r>
              <w:rPr>
                <w:rFonts w:ascii="Book Antiqua" w:hAnsi="Book Antiqua"/>
              </w:rPr>
              <w:t>Implement within ONE YEAR.</w:t>
            </w:r>
          </w:p>
        </w:tc>
      </w:tr>
      <w:tr w:rsidR="00AD7227" w:rsidRPr="00523802" w:rsidTr="0025670E">
        <w:trPr>
          <w:cantSplit/>
        </w:trPr>
        <w:tc>
          <w:tcPr>
            <w:tcW w:w="4675" w:type="dxa"/>
          </w:tcPr>
          <w:p w:rsidR="00AD7227" w:rsidRPr="00523802" w:rsidRDefault="00AD7227" w:rsidP="00EB6DBF">
            <w:pPr>
              <w:spacing w:line="264" w:lineRule="auto"/>
              <w:rPr>
                <w:rFonts w:ascii="Book Antiqua" w:hAnsi="Book Antiqua"/>
              </w:rPr>
            </w:pPr>
            <w:r w:rsidRPr="00523802">
              <w:rPr>
                <w:rFonts w:ascii="Book Antiqua" w:hAnsi="Book Antiqua"/>
              </w:rPr>
              <w:lastRenderedPageBreak/>
              <w:t>(c)(5) Develop and implement an emergency response program, and conduct exercises, as provided in §§ 68.90 to 68.96 of this part; and</w:t>
            </w:r>
          </w:p>
        </w:tc>
        <w:tc>
          <w:tcPr>
            <w:tcW w:w="4675" w:type="dxa"/>
          </w:tcPr>
          <w:p w:rsidR="00AD7227" w:rsidRPr="00523802" w:rsidRDefault="00AD7227" w:rsidP="00EB6DBF">
            <w:pPr>
              <w:spacing w:line="264" w:lineRule="auto"/>
              <w:rPr>
                <w:rFonts w:ascii="Book Antiqua" w:hAnsi="Book Antiqua"/>
              </w:rPr>
            </w:pPr>
            <w:r w:rsidRPr="00523802">
              <w:rPr>
                <w:rFonts w:ascii="Book Antiqua" w:hAnsi="Book Antiqua"/>
              </w:rPr>
              <w:t>Renumbered and adds the requirement to conduct exercises to the existing requirements to develop and implement an emergency response program. Points to the new and improved Emergency Response section §§ 68.90 to 68.96 (This used to be (c)(4))</w:t>
            </w:r>
          </w:p>
        </w:tc>
        <w:tc>
          <w:tcPr>
            <w:tcW w:w="3605" w:type="dxa"/>
          </w:tcPr>
          <w:p w:rsidR="00AD7227" w:rsidRPr="00523802" w:rsidRDefault="00AD7227" w:rsidP="00EB6DBF">
            <w:pPr>
              <w:spacing w:line="264" w:lineRule="auto"/>
              <w:rPr>
                <w:rFonts w:ascii="Book Antiqua" w:hAnsi="Book Antiqua"/>
              </w:rPr>
            </w:pPr>
            <w:r>
              <w:rPr>
                <w:rFonts w:ascii="Book Antiqua" w:hAnsi="Book Antiqua"/>
              </w:rPr>
              <w:t>Implement within FOUR YEARS.</w:t>
            </w:r>
          </w:p>
        </w:tc>
      </w:tr>
      <w:tr w:rsidR="00AD7227" w:rsidRPr="00523802" w:rsidTr="0025670E">
        <w:trPr>
          <w:cantSplit/>
        </w:trPr>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(c)(6) Submit as part of the RMP the data on prevention program elements for Program 2 processes as provided in § 68.170.</w:t>
            </w:r>
          </w:p>
        </w:tc>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Renumbered. (This used to be (c)(5))</w:t>
            </w:r>
          </w:p>
        </w:tc>
        <w:tc>
          <w:tcPr>
            <w:tcW w:w="3605" w:type="dxa"/>
          </w:tcPr>
          <w:p w:rsidR="00AD7227" w:rsidRPr="00523802" w:rsidRDefault="00AD7227" w:rsidP="00AD7227">
            <w:pPr>
              <w:spacing w:line="264" w:lineRule="auto"/>
              <w:rPr>
                <w:rFonts w:ascii="Book Antiqua" w:hAnsi="Book Antiqua"/>
              </w:rPr>
            </w:pPr>
            <w:r>
              <w:rPr>
                <w:rFonts w:ascii="Book Antiqua" w:hAnsi="Book Antiqua"/>
              </w:rPr>
              <w:t>Implement within FOUR YEARS.</w:t>
            </w:r>
          </w:p>
        </w:tc>
      </w:tr>
      <w:tr w:rsidR="00AD7227" w:rsidRPr="00523802" w:rsidTr="0025670E">
        <w:trPr>
          <w:cantSplit/>
        </w:trPr>
        <w:tc>
          <w:tcPr>
            <w:tcW w:w="12955" w:type="dxa"/>
            <w:gridSpan w:val="3"/>
            <w:shd w:val="clear" w:color="auto" w:fill="E6D5F3"/>
          </w:tcPr>
          <w:p w:rsidR="00AD7227" w:rsidRPr="00523802" w:rsidRDefault="00AD7227" w:rsidP="00AD7227">
            <w:pPr>
              <w:spacing w:line="264" w:lineRule="auto"/>
              <w:rPr>
                <w:rFonts w:ascii="Book Antiqua" w:hAnsi="Book Antiqua"/>
              </w:rPr>
            </w:pPr>
            <w:r w:rsidRPr="00523802">
              <w:rPr>
                <w:rFonts w:ascii="Book Antiqua" w:hAnsi="Book Antiqua"/>
              </w:rPr>
              <w:t>§ 68.12 General requirements. (Program 3)</w:t>
            </w:r>
          </w:p>
        </w:tc>
      </w:tr>
      <w:tr w:rsidR="00AD7227" w:rsidRPr="00523802" w:rsidTr="0025670E">
        <w:trPr>
          <w:cantSplit/>
        </w:trPr>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(d)(4) Coordinate response actions with local emergency planning and response agencies as provided in §68.93;</w:t>
            </w:r>
          </w:p>
        </w:tc>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Replaces existing and adds a new requirement to coordinate with the LEPC as outlined in §68.93</w:t>
            </w:r>
          </w:p>
        </w:tc>
        <w:tc>
          <w:tcPr>
            <w:tcW w:w="3605" w:type="dxa"/>
          </w:tcPr>
          <w:p w:rsidR="00AD7227" w:rsidRPr="00523802" w:rsidRDefault="00AD7227" w:rsidP="00AD7227">
            <w:pPr>
              <w:spacing w:line="264" w:lineRule="auto"/>
              <w:rPr>
                <w:rFonts w:ascii="Book Antiqua" w:hAnsi="Book Antiqua"/>
              </w:rPr>
            </w:pPr>
            <w:r>
              <w:rPr>
                <w:rFonts w:ascii="Book Antiqua" w:hAnsi="Book Antiqua"/>
              </w:rPr>
              <w:t>Implement within ONE YEAR.</w:t>
            </w:r>
          </w:p>
        </w:tc>
      </w:tr>
      <w:tr w:rsidR="00AD7227" w:rsidRPr="00523802" w:rsidTr="0025670E">
        <w:trPr>
          <w:cantSplit/>
        </w:trPr>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(d)(5) Develop and implement an emergency response program, and conduct exercises, as provided in §§ 68.90 to 68.96 of this part; and</w:t>
            </w:r>
          </w:p>
        </w:tc>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Renumbered and adds the requirement to conduct exercises to the existing requirements to develop and implement an emergency response program. Points to the new and improved Emergency Response section §§ 68.90 to 68.96 (This used to be (d)(4))</w:t>
            </w:r>
          </w:p>
        </w:tc>
        <w:tc>
          <w:tcPr>
            <w:tcW w:w="3605" w:type="dxa"/>
          </w:tcPr>
          <w:p w:rsidR="00AD7227" w:rsidRDefault="00AD7227" w:rsidP="00AD7227">
            <w:r w:rsidRPr="005649E3">
              <w:rPr>
                <w:rFonts w:ascii="Book Antiqua" w:hAnsi="Book Antiqua"/>
              </w:rPr>
              <w:t>Implement within FOUR YEARS.</w:t>
            </w:r>
          </w:p>
        </w:tc>
      </w:tr>
      <w:tr w:rsidR="00AD7227" w:rsidRPr="00523802" w:rsidTr="0025670E">
        <w:trPr>
          <w:cantSplit/>
        </w:trPr>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(d)(6) Submit as part of the RMP the data on prevention program elements for Program 3 processes as provided in § 68.175.</w:t>
            </w:r>
          </w:p>
        </w:tc>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Renumbered. (This used to be (d)(5))</w:t>
            </w:r>
          </w:p>
        </w:tc>
        <w:tc>
          <w:tcPr>
            <w:tcW w:w="3605" w:type="dxa"/>
          </w:tcPr>
          <w:p w:rsidR="00AD7227" w:rsidRDefault="00AD7227" w:rsidP="00AD7227">
            <w:pPr>
              <w:spacing w:line="264" w:lineRule="auto"/>
              <w:rPr>
                <w:rFonts w:ascii="Book Antiqua" w:hAnsi="Book Antiqua"/>
              </w:rPr>
            </w:pPr>
            <w:r w:rsidRPr="005649E3">
              <w:rPr>
                <w:rFonts w:ascii="Book Antiqua" w:hAnsi="Book Antiqua"/>
              </w:rPr>
              <w:t>Implement within FOUR YEARS.</w:t>
            </w:r>
            <w:r>
              <w:rPr>
                <w:rFonts w:ascii="Book Antiqua" w:hAnsi="Book Antiqua"/>
              </w:rPr>
              <w:t xml:space="preserve"> (Other RMP data elements require Five Years – easiest to just update them all at your next refiling or when they are updated.</w:t>
            </w:r>
            <w:r w:rsidR="00D602CA">
              <w:rPr>
                <w:rFonts w:ascii="Book Antiqua" w:hAnsi="Book Antiqua"/>
              </w:rPr>
              <w:t>)</w:t>
            </w:r>
          </w:p>
          <w:p w:rsidR="003D24F3" w:rsidRDefault="003D24F3" w:rsidP="00AD7227">
            <w:pPr>
              <w:spacing w:line="264" w:lineRule="auto"/>
              <w:rPr>
                <w:rFonts w:ascii="Book Antiqua" w:hAnsi="Book Antiqua"/>
              </w:rPr>
            </w:pPr>
          </w:p>
          <w:p w:rsidR="003D24F3" w:rsidRDefault="003D24F3" w:rsidP="00AD7227">
            <w:pPr>
              <w:spacing w:line="264" w:lineRule="auto"/>
            </w:pPr>
          </w:p>
        </w:tc>
      </w:tr>
      <w:tr w:rsidR="00AD7227" w:rsidRPr="00523802" w:rsidTr="0025670E">
        <w:trPr>
          <w:cantSplit/>
        </w:trPr>
        <w:tc>
          <w:tcPr>
            <w:tcW w:w="12955" w:type="dxa"/>
            <w:gridSpan w:val="3"/>
            <w:shd w:val="clear" w:color="auto" w:fill="E6D5F3"/>
          </w:tcPr>
          <w:p w:rsidR="00AD7227" w:rsidRPr="00523802" w:rsidRDefault="00AD7227" w:rsidP="00AD7227">
            <w:pPr>
              <w:spacing w:line="264" w:lineRule="auto"/>
              <w:rPr>
                <w:rFonts w:ascii="Book Antiqua" w:hAnsi="Book Antiqua"/>
              </w:rPr>
            </w:pPr>
            <w:r w:rsidRPr="00523802">
              <w:rPr>
                <w:rFonts w:ascii="Book Antiqua" w:hAnsi="Book Antiqua"/>
              </w:rPr>
              <w:lastRenderedPageBreak/>
              <w:t>§ 68.48 Safety information. (Program 2)</w:t>
            </w:r>
          </w:p>
        </w:tc>
      </w:tr>
      <w:tr w:rsidR="00AD7227" w:rsidRPr="00523802" w:rsidTr="0025670E">
        <w:trPr>
          <w:cantSplit/>
        </w:trPr>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(a)(1) Safety Data Sheets (SDS) that meet the requirements of 29 CFR 1910.1200(g);</w:t>
            </w:r>
          </w:p>
        </w:tc>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 xml:space="preserve">Simply replaces the old MSDS requirements with the new SDS wording. </w:t>
            </w:r>
          </w:p>
        </w:tc>
        <w:tc>
          <w:tcPr>
            <w:tcW w:w="3605" w:type="dxa"/>
          </w:tcPr>
          <w:p w:rsidR="00AD7227" w:rsidRPr="00523802" w:rsidRDefault="00AD7227" w:rsidP="00AD7227">
            <w:pPr>
              <w:spacing w:line="264" w:lineRule="auto"/>
              <w:rPr>
                <w:rFonts w:ascii="Book Antiqua" w:hAnsi="Book Antiqua"/>
              </w:rPr>
            </w:pPr>
            <w:r>
              <w:rPr>
                <w:rFonts w:ascii="Book Antiqua" w:hAnsi="Book Antiqua"/>
              </w:rPr>
              <w:t xml:space="preserve">Throughout your program, replace MSDS with SDS. Note that this should already have been done. </w:t>
            </w:r>
          </w:p>
        </w:tc>
      </w:tr>
      <w:tr w:rsidR="00AD7227" w:rsidRPr="00523802" w:rsidTr="0025670E">
        <w:trPr>
          <w:cantSplit/>
        </w:trPr>
        <w:tc>
          <w:tcPr>
            <w:tcW w:w="9350" w:type="dxa"/>
            <w:gridSpan w:val="2"/>
            <w:shd w:val="clear" w:color="auto" w:fill="E6D5F3"/>
          </w:tcPr>
          <w:p w:rsidR="00AD7227" w:rsidRPr="00523802" w:rsidRDefault="00AD7227" w:rsidP="00AD7227">
            <w:pPr>
              <w:spacing w:line="264" w:lineRule="auto"/>
              <w:rPr>
                <w:rFonts w:ascii="Book Antiqua" w:hAnsi="Book Antiqua"/>
              </w:rPr>
            </w:pPr>
            <w:r w:rsidRPr="00523802">
              <w:rPr>
                <w:rFonts w:ascii="Book Antiqua" w:hAnsi="Book Antiqua"/>
              </w:rPr>
              <w:t xml:space="preserve">§ 68.50 Hazard review. (Program 2) </w:t>
            </w:r>
          </w:p>
        </w:tc>
        <w:tc>
          <w:tcPr>
            <w:tcW w:w="3605" w:type="dxa"/>
            <w:shd w:val="clear" w:color="auto" w:fill="E6D5F3"/>
          </w:tcPr>
          <w:p w:rsidR="00AD7227" w:rsidRPr="00523802" w:rsidRDefault="00AD7227" w:rsidP="00AD7227">
            <w:pPr>
              <w:spacing w:line="264" w:lineRule="auto"/>
              <w:rPr>
                <w:rFonts w:ascii="Book Antiqua" w:hAnsi="Book Antiqua"/>
              </w:rPr>
            </w:pPr>
          </w:p>
        </w:tc>
      </w:tr>
      <w:tr w:rsidR="00AD7227" w:rsidRPr="00523802" w:rsidTr="0025670E">
        <w:trPr>
          <w:cantSplit/>
        </w:trPr>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(a)(2) Opportunities for equipment malfunctions or human errors that could cause an accidental release, including findings from incident investigations;</w:t>
            </w:r>
          </w:p>
        </w:tc>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Adds “including findings from incident investigations” to things that must be identified in the Hazard Review</w:t>
            </w:r>
          </w:p>
        </w:tc>
        <w:tc>
          <w:tcPr>
            <w:tcW w:w="3605" w:type="dxa"/>
          </w:tcPr>
          <w:p w:rsidR="00AD7227" w:rsidRPr="00523802" w:rsidRDefault="009259E7" w:rsidP="00AD7227">
            <w:pPr>
              <w:spacing w:line="264" w:lineRule="auto"/>
              <w:rPr>
                <w:rFonts w:ascii="Book Antiqua" w:hAnsi="Book Antiqua"/>
              </w:rPr>
            </w:pPr>
            <w:r>
              <w:rPr>
                <w:rFonts w:ascii="Book Antiqua" w:hAnsi="Book Antiqua"/>
              </w:rPr>
              <w:t xml:space="preserve">During your next Hazard Review, ensure that these issues are included. </w:t>
            </w:r>
          </w:p>
        </w:tc>
      </w:tr>
      <w:tr w:rsidR="00AD7227" w:rsidRPr="00523802" w:rsidTr="0025670E">
        <w:trPr>
          <w:cantSplit/>
        </w:trPr>
        <w:tc>
          <w:tcPr>
            <w:tcW w:w="9350" w:type="dxa"/>
            <w:gridSpan w:val="2"/>
            <w:shd w:val="clear" w:color="auto" w:fill="E6D5F3"/>
          </w:tcPr>
          <w:p w:rsidR="00AD7227" w:rsidRPr="00523802" w:rsidRDefault="00AD7227" w:rsidP="00AD7227">
            <w:pPr>
              <w:spacing w:line="264" w:lineRule="auto"/>
              <w:rPr>
                <w:rFonts w:ascii="Book Antiqua" w:hAnsi="Book Antiqua"/>
              </w:rPr>
            </w:pPr>
            <w:r w:rsidRPr="00523802">
              <w:rPr>
                <w:rFonts w:ascii="Book Antiqua" w:hAnsi="Book Antiqua"/>
              </w:rPr>
              <w:t>§ 68.54 Training. (Program 2)</w:t>
            </w:r>
          </w:p>
        </w:tc>
        <w:tc>
          <w:tcPr>
            <w:tcW w:w="3605" w:type="dxa"/>
            <w:shd w:val="clear" w:color="auto" w:fill="E6D5F3"/>
          </w:tcPr>
          <w:p w:rsidR="00AD7227" w:rsidRPr="00523802" w:rsidRDefault="00AD7227" w:rsidP="00AD7227">
            <w:pPr>
              <w:spacing w:line="264" w:lineRule="auto"/>
              <w:rPr>
                <w:rFonts w:ascii="Book Antiqua" w:hAnsi="Book Antiqua"/>
              </w:rPr>
            </w:pPr>
          </w:p>
        </w:tc>
      </w:tr>
      <w:tr w:rsidR="00AD7227" w:rsidRPr="00523802" w:rsidTr="0025670E">
        <w:trPr>
          <w:cantSplit/>
        </w:trPr>
        <w:tc>
          <w:tcPr>
            <w:tcW w:w="4675" w:type="dxa"/>
          </w:tcPr>
          <w:p w:rsidR="00AD7227" w:rsidRPr="00523802" w:rsidRDefault="00AD7227" w:rsidP="00AD7227">
            <w:pPr>
              <w:spacing w:line="264" w:lineRule="auto"/>
              <w:rPr>
                <w:rFonts w:ascii="Book Antiqua" w:hAnsi="Book Antiqua"/>
              </w:rPr>
            </w:pPr>
            <w:r w:rsidRPr="00523802">
              <w:rPr>
                <w:rFonts w:ascii="Book Antiqua" w:hAnsi="Book Antiqua"/>
              </w:rPr>
              <w:t>§ 68.54(a), (b), (d) “…involved in operating a process…”</w:t>
            </w:r>
          </w:p>
        </w:tc>
        <w:tc>
          <w:tcPr>
            <w:tcW w:w="4675" w:type="dxa"/>
          </w:tcPr>
          <w:p w:rsidR="00AD7227" w:rsidRPr="00523802" w:rsidRDefault="00AD7227" w:rsidP="00AD7227">
            <w:pPr>
              <w:spacing w:line="264" w:lineRule="auto"/>
              <w:rPr>
                <w:rFonts w:ascii="Book Antiqua" w:hAnsi="Book Antiqua"/>
                <w:i/>
              </w:rPr>
            </w:pPr>
            <w:r w:rsidRPr="00523802">
              <w:rPr>
                <w:rFonts w:ascii="Book Antiqua" w:hAnsi="Book Antiqua"/>
              </w:rPr>
              <w:t xml:space="preserve">Replaces “…operating a process…” for initial, refresher, startup and updated/new procedure training. This is meant to get people to expand their training to those </w:t>
            </w:r>
            <w:r w:rsidRPr="00523802">
              <w:rPr>
                <w:rFonts w:ascii="Book Antiqua" w:hAnsi="Book Antiqua"/>
                <w:i/>
              </w:rPr>
              <w:t>involved</w:t>
            </w:r>
            <w:r w:rsidRPr="00523802">
              <w:rPr>
                <w:rFonts w:ascii="Book Antiqua" w:hAnsi="Book Antiqua"/>
              </w:rPr>
              <w:t xml:space="preserve"> in operating the process – not necessarily just those termed </w:t>
            </w:r>
            <w:r w:rsidRPr="00523802">
              <w:rPr>
                <w:rFonts w:ascii="Book Antiqua" w:hAnsi="Book Antiqua"/>
                <w:i/>
              </w:rPr>
              <w:t xml:space="preserve">operators. </w:t>
            </w:r>
          </w:p>
        </w:tc>
        <w:tc>
          <w:tcPr>
            <w:tcW w:w="3605" w:type="dxa"/>
          </w:tcPr>
          <w:p w:rsidR="00AD7227" w:rsidRPr="009259E7" w:rsidRDefault="009259E7" w:rsidP="00AD7227">
            <w:pPr>
              <w:spacing w:line="264" w:lineRule="auto"/>
              <w:rPr>
                <w:rFonts w:ascii="Book Antiqua" w:hAnsi="Book Antiqua"/>
              </w:rPr>
            </w:pPr>
            <w:r>
              <w:rPr>
                <w:rFonts w:ascii="Book Antiqua" w:hAnsi="Book Antiqua"/>
              </w:rPr>
              <w:t>Check the wording in your Training element guidelines</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68.54(e) For the purposes of this section, the term employee also includes supervisors responsible for directing process operations.</w:t>
            </w: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New text which means supervisors that direct process operations must be trained or tested competent in the operating procedures provided in § 68.52 that pertain to </w:t>
            </w:r>
            <w:r w:rsidRPr="00523802">
              <w:rPr>
                <w:rFonts w:ascii="Book Antiqua" w:hAnsi="Book Antiqua"/>
                <w:i/>
              </w:rPr>
              <w:t>their duties</w:t>
            </w:r>
            <w:r w:rsidRPr="00523802">
              <w:rPr>
                <w:rFonts w:ascii="Book Antiqua" w:hAnsi="Book Antiqua"/>
              </w:rPr>
              <w:t>.</w:t>
            </w:r>
          </w:p>
        </w:tc>
        <w:tc>
          <w:tcPr>
            <w:tcW w:w="3605" w:type="dxa"/>
          </w:tcPr>
          <w:p w:rsidR="009259E7" w:rsidRDefault="009259E7" w:rsidP="009259E7">
            <w:pPr>
              <w:spacing w:line="264" w:lineRule="auto"/>
              <w:rPr>
                <w:rFonts w:ascii="Book Antiqua" w:hAnsi="Book Antiqua"/>
              </w:rPr>
            </w:pPr>
            <w:r>
              <w:rPr>
                <w:rFonts w:ascii="Book Antiqua" w:hAnsi="Book Antiqua"/>
              </w:rPr>
              <w:t xml:space="preserve">Check the wording in your Training element guidelines and ensure that you are training all appropriate personnel based on their </w:t>
            </w:r>
            <w:r>
              <w:rPr>
                <w:rFonts w:ascii="Book Antiqua" w:hAnsi="Book Antiqua"/>
                <w:i/>
              </w:rPr>
              <w:t>function</w:t>
            </w:r>
            <w:r>
              <w:rPr>
                <w:rFonts w:ascii="Book Antiqua" w:hAnsi="Book Antiqua"/>
              </w:rPr>
              <w:t xml:space="preserve"> rather than their title. </w:t>
            </w: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Pr="009259E7" w:rsidRDefault="003D24F3" w:rsidP="009259E7">
            <w:pPr>
              <w:spacing w:line="264" w:lineRule="auto"/>
              <w:rPr>
                <w:rFonts w:ascii="Book Antiqua" w:hAnsi="Book Antiqua"/>
              </w:rPr>
            </w:pPr>
          </w:p>
        </w:tc>
      </w:tr>
      <w:tr w:rsidR="003D24F3" w:rsidRPr="00523802" w:rsidTr="00BA3E82">
        <w:trPr>
          <w:cantSplit/>
        </w:trPr>
        <w:tc>
          <w:tcPr>
            <w:tcW w:w="12955" w:type="dxa"/>
            <w:gridSpan w:val="3"/>
            <w:shd w:val="clear" w:color="auto" w:fill="E6D5F3"/>
          </w:tcPr>
          <w:p w:rsidR="003D24F3" w:rsidRPr="00523802" w:rsidRDefault="003D24F3" w:rsidP="009259E7">
            <w:pPr>
              <w:spacing w:line="264" w:lineRule="auto"/>
              <w:rPr>
                <w:rFonts w:ascii="Book Antiqua" w:hAnsi="Book Antiqua"/>
              </w:rPr>
            </w:pPr>
            <w:r w:rsidRPr="00523802">
              <w:rPr>
                <w:rFonts w:ascii="Book Antiqua" w:hAnsi="Book Antiqua"/>
              </w:rPr>
              <w:lastRenderedPageBreak/>
              <w:t>§ 68.58 Compliance Audits (Program 2)</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 68.58(a) …When required as set forth in paragraph (f) of this section, the compliance audit shall be a third-party audit. </w:t>
            </w: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Adds a new requirement for a third-party audit in certain circumstances outlined in § 68.58(f). </w:t>
            </w:r>
          </w:p>
        </w:tc>
        <w:tc>
          <w:tcPr>
            <w:tcW w:w="3605" w:type="dxa"/>
          </w:tcPr>
          <w:p w:rsidR="009259E7" w:rsidRPr="00523802" w:rsidRDefault="009259E7" w:rsidP="009259E7">
            <w:pPr>
              <w:spacing w:line="264" w:lineRule="auto"/>
              <w:rPr>
                <w:rFonts w:ascii="Book Antiqua" w:hAnsi="Book Antiqua"/>
              </w:rPr>
            </w:pPr>
            <w:r>
              <w:rPr>
                <w:rFonts w:ascii="Book Antiqua" w:hAnsi="Book Antiqua"/>
              </w:rPr>
              <w:t xml:space="preserve">Update the Incident Investigation and Compliance Audit element guidelines to include / reference these provisions. </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68.58(f) Third-party audit applicability. The next required compliance audit shall be a third-party audit when one of the following conditions apply:</w:t>
            </w:r>
          </w:p>
          <w:p w:rsidR="0025670E" w:rsidRPr="00523802" w:rsidRDefault="0025670E" w:rsidP="0025670E">
            <w:pPr>
              <w:spacing w:line="264" w:lineRule="auto"/>
              <w:rPr>
                <w:rFonts w:ascii="Book Antiqua" w:hAnsi="Book Antiqua"/>
              </w:rPr>
            </w:pPr>
            <w:r w:rsidRPr="00523802">
              <w:rPr>
                <w:rFonts w:ascii="Book Antiqua" w:hAnsi="Book Antiqua"/>
              </w:rPr>
              <w:t>(1) An accidental release meeting the criteria in § 68.42(a) from a covered process at a stationary source has occurred; or</w:t>
            </w:r>
          </w:p>
          <w:p w:rsidR="0025670E" w:rsidRPr="00523802" w:rsidRDefault="0025670E" w:rsidP="0025670E">
            <w:pPr>
              <w:spacing w:line="264" w:lineRule="auto"/>
              <w:rPr>
                <w:rFonts w:ascii="Book Antiqua" w:hAnsi="Book Antiqua"/>
              </w:rPr>
            </w:pPr>
            <w:r w:rsidRPr="00523802">
              <w:rPr>
                <w:rFonts w:ascii="Book Antiqua" w:hAnsi="Book Antiqua"/>
              </w:rPr>
              <w:t>(2) An implementing agency requires a third-party audit due to conditions at the stationary source that could lead to an accidental release of a regulated substance, or when a previous third-party audit failed to meet the competency or independence criteria of § 68.59(c).</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You must have a third-party audit if you have an accidental release meeting the criteria in § 68.42(a) -OR- if the implementing agency requires it. You can appeal a determination made by the implementing agency as outlined in § 68.58(g)</w:t>
            </w:r>
          </w:p>
        </w:tc>
        <w:tc>
          <w:tcPr>
            <w:tcW w:w="3605" w:type="dxa"/>
          </w:tcPr>
          <w:p w:rsidR="0025670E" w:rsidRDefault="0025670E" w:rsidP="0025670E">
            <w:r w:rsidRPr="005C432C">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 68.58(g) Implementing agency notification and appeals. </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I’ve not added this text because it is several paragraphs explaining the multiple levels of the appeal process. </w:t>
            </w:r>
          </w:p>
        </w:tc>
        <w:tc>
          <w:tcPr>
            <w:tcW w:w="3605" w:type="dxa"/>
          </w:tcPr>
          <w:p w:rsidR="0025670E" w:rsidRDefault="0025670E" w:rsidP="0025670E">
            <w:pPr>
              <w:rPr>
                <w:rFonts w:ascii="Book Antiqua" w:hAnsi="Book Antiqua"/>
              </w:rPr>
            </w:pPr>
            <w:r w:rsidRPr="005C432C">
              <w:rPr>
                <w:rFonts w:ascii="Book Antiqua" w:hAnsi="Book Antiqua"/>
              </w:rPr>
              <w:t>Update the Compliance Audit element guidelines to include / reference these provisions.</w:t>
            </w:r>
          </w:p>
          <w:p w:rsidR="003D24F3" w:rsidRDefault="003D24F3" w:rsidP="0025670E">
            <w:pPr>
              <w:rPr>
                <w:rFonts w:ascii="Book Antiqua" w:hAnsi="Book Antiqua"/>
              </w:rPr>
            </w:pPr>
          </w:p>
          <w:p w:rsidR="003D24F3" w:rsidRDefault="003D24F3" w:rsidP="0025670E">
            <w:pPr>
              <w:rPr>
                <w:rFonts w:ascii="Book Antiqua" w:hAnsi="Book Antiqua"/>
              </w:rPr>
            </w:pPr>
          </w:p>
          <w:p w:rsidR="003D24F3" w:rsidRDefault="003D24F3" w:rsidP="0025670E">
            <w:pPr>
              <w:rPr>
                <w:rFonts w:ascii="Book Antiqua" w:hAnsi="Book Antiqua"/>
              </w:rPr>
            </w:pPr>
          </w:p>
          <w:p w:rsidR="003D24F3" w:rsidRDefault="003D24F3" w:rsidP="0025670E">
            <w:pPr>
              <w:rPr>
                <w:rFonts w:ascii="Book Antiqua" w:hAnsi="Book Antiqua"/>
              </w:rPr>
            </w:pPr>
          </w:p>
          <w:p w:rsidR="003D24F3" w:rsidRDefault="003D24F3" w:rsidP="0025670E">
            <w:pPr>
              <w:rPr>
                <w:rFonts w:ascii="Book Antiqua" w:hAnsi="Book Antiqua"/>
              </w:rPr>
            </w:pPr>
          </w:p>
          <w:p w:rsidR="003D24F3" w:rsidRDefault="003D24F3" w:rsidP="0025670E">
            <w:pPr>
              <w:rPr>
                <w:rFonts w:ascii="Book Antiqua" w:hAnsi="Book Antiqua"/>
              </w:rPr>
            </w:pPr>
          </w:p>
          <w:p w:rsidR="003D24F3" w:rsidRDefault="003D24F3" w:rsidP="0025670E"/>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lastRenderedPageBreak/>
              <w:t>§ 68.58(h) Schedule for conducting a third-party audit. The audit and audit report shall be completed as follows, unless a different timeframe is specified by the implementing agency: (1) For third-party audits required pursuant to paragraph (f)(1) of this section, within 12 months of the release; or</w:t>
            </w:r>
            <w:r>
              <w:rPr>
                <w:rFonts w:ascii="Book Antiqua" w:hAnsi="Book Antiqua"/>
              </w:rPr>
              <w:t xml:space="preserve"> </w:t>
            </w:r>
            <w:r w:rsidRPr="00523802">
              <w:rPr>
                <w:rFonts w:ascii="Book Antiqua" w:hAnsi="Book Antiqua"/>
              </w:rPr>
              <w:t>(2) For third-party audits required pursuant to paragraph (f)(2) of this section, within 12 months of the date of the final determination pursuant to paragraph (g)(3) of this section. However, if the final determination is appealed pursuant to paragraph (g)(4) of this section, within 12 months of the date of the</w:t>
            </w:r>
          </w:p>
          <w:p w:rsidR="009259E7" w:rsidRPr="00523802" w:rsidRDefault="009259E7" w:rsidP="009259E7">
            <w:pPr>
              <w:spacing w:line="264" w:lineRule="auto"/>
              <w:rPr>
                <w:rFonts w:ascii="Book Antiqua" w:hAnsi="Book Antiqua"/>
              </w:rPr>
            </w:pPr>
            <w:r w:rsidRPr="00523802">
              <w:rPr>
                <w:rFonts w:ascii="Book Antiqua" w:hAnsi="Book Antiqua"/>
              </w:rPr>
              <w:t>final decision on the appeal.</w:t>
            </w: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If a third-party audit is required, you will have 12 months to complete it. </w:t>
            </w:r>
          </w:p>
        </w:tc>
        <w:tc>
          <w:tcPr>
            <w:tcW w:w="3605" w:type="dxa"/>
          </w:tcPr>
          <w:p w:rsidR="009259E7" w:rsidRPr="00523802" w:rsidRDefault="0025670E" w:rsidP="009259E7">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9259E7" w:rsidRPr="00523802" w:rsidTr="0025670E">
        <w:trPr>
          <w:cantSplit/>
        </w:trPr>
        <w:tc>
          <w:tcPr>
            <w:tcW w:w="12955" w:type="dxa"/>
            <w:gridSpan w:val="3"/>
            <w:shd w:val="clear" w:color="auto" w:fill="E6D5F3"/>
          </w:tcPr>
          <w:p w:rsidR="009259E7" w:rsidRPr="00523802" w:rsidRDefault="009259E7" w:rsidP="009259E7">
            <w:pPr>
              <w:spacing w:line="264" w:lineRule="auto"/>
              <w:rPr>
                <w:rFonts w:ascii="Book Antiqua" w:hAnsi="Book Antiqua"/>
              </w:rPr>
            </w:pPr>
            <w:r w:rsidRPr="00523802">
              <w:rPr>
                <w:rFonts w:ascii="Book Antiqua" w:hAnsi="Book Antiqua"/>
              </w:rPr>
              <w:t>§ 68.59 Third-party audits (Program 2)</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68.59(a) Applicability. The owner or operator shall engage a third-party to conduct an audit that evaluates compliance with the provisions of this subpart in accordance with the requirements of this</w:t>
            </w:r>
          </w:p>
          <w:p w:rsidR="009259E7" w:rsidRPr="00523802" w:rsidRDefault="009259E7" w:rsidP="009259E7">
            <w:pPr>
              <w:spacing w:line="264" w:lineRule="auto"/>
              <w:rPr>
                <w:rFonts w:ascii="Book Antiqua" w:hAnsi="Book Antiqua"/>
              </w:rPr>
            </w:pPr>
            <w:r w:rsidRPr="00523802">
              <w:rPr>
                <w:rFonts w:ascii="Book Antiqua" w:hAnsi="Book Antiqua"/>
              </w:rPr>
              <w:t>section when either criterion of § 68.58(f) is met.</w:t>
            </w: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Just a restatement that these are the rules concerning third-party results. </w:t>
            </w:r>
          </w:p>
        </w:tc>
        <w:tc>
          <w:tcPr>
            <w:tcW w:w="3605" w:type="dxa"/>
          </w:tcPr>
          <w:p w:rsidR="009259E7" w:rsidRDefault="009259E7" w:rsidP="009259E7">
            <w:pPr>
              <w:spacing w:line="264" w:lineRule="auto"/>
              <w:rPr>
                <w:rFonts w:ascii="Book Antiqua" w:hAnsi="Book Antiqua"/>
              </w:rPr>
            </w:pPr>
            <w:r>
              <w:rPr>
                <w:rFonts w:ascii="Book Antiqua" w:hAnsi="Book Antiqua"/>
              </w:rPr>
              <w:t>Update the Incident Investigation and Compliance Audit element guidelines to include / reference these provisions.</w:t>
            </w: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Pr="00523802" w:rsidRDefault="003D24F3" w:rsidP="009259E7">
            <w:pPr>
              <w:spacing w:line="264" w:lineRule="auto"/>
              <w:rPr>
                <w:rFonts w:ascii="Book Antiqua" w:hAnsi="Book Antiqua"/>
              </w:rPr>
            </w:pP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lastRenderedPageBreak/>
              <w:t>§ 68.59(b) Third-party auditors and auditing teams. The owner or operator shall either:</w:t>
            </w:r>
          </w:p>
          <w:p w:rsidR="009259E7" w:rsidRPr="00523802" w:rsidRDefault="009259E7" w:rsidP="009259E7">
            <w:pPr>
              <w:spacing w:line="264" w:lineRule="auto"/>
              <w:rPr>
                <w:rFonts w:ascii="Book Antiqua" w:hAnsi="Book Antiqua"/>
              </w:rPr>
            </w:pPr>
            <w:r w:rsidRPr="00523802">
              <w:rPr>
                <w:rFonts w:ascii="Book Antiqua" w:hAnsi="Book Antiqua"/>
              </w:rPr>
              <w:t>(1) Engage a third-party auditor meeting all of the competency and independence criteria in paragraph (c) of this section; or</w:t>
            </w:r>
          </w:p>
          <w:p w:rsidR="009259E7" w:rsidRPr="00523802" w:rsidRDefault="009259E7" w:rsidP="009259E7">
            <w:pPr>
              <w:spacing w:line="264" w:lineRule="auto"/>
              <w:rPr>
                <w:rFonts w:ascii="Book Antiqua" w:hAnsi="Book Antiqua"/>
              </w:rPr>
            </w:pPr>
            <w:r w:rsidRPr="00523802">
              <w:rPr>
                <w:rFonts w:ascii="Book Antiqua" w:hAnsi="Book Antiqua"/>
              </w:rPr>
              <w:t>(2) Assemble an auditing team, led by a third-party auditor meeting all of the competency and independence criteria in paragraph (c) of this section. The team may include: (i) Other employees of the third-party auditor firm meeting the independence criteria of paragraph (c)(2) of this section; and</w:t>
            </w:r>
          </w:p>
          <w:p w:rsidR="009259E7" w:rsidRDefault="009259E7" w:rsidP="009259E7">
            <w:pPr>
              <w:spacing w:line="264" w:lineRule="auto"/>
              <w:rPr>
                <w:rFonts w:ascii="Book Antiqua" w:hAnsi="Book Antiqua"/>
              </w:rPr>
            </w:pPr>
            <w:r w:rsidRPr="00523802">
              <w:rPr>
                <w:rFonts w:ascii="Book Antiqua" w:hAnsi="Book Antiqua"/>
              </w:rPr>
              <w:t>(ii) Other personnel not employed by the third-party auditor firm, including facility personnel.</w:t>
            </w: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Pr="00523802" w:rsidRDefault="003D24F3" w:rsidP="009259E7">
            <w:pPr>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You can make up the auditing team from a mix of in-house and external employees but all outside personnel must meet the independence criteria in § 68.59(c). </w:t>
            </w:r>
          </w:p>
        </w:tc>
        <w:tc>
          <w:tcPr>
            <w:tcW w:w="3605" w:type="dxa"/>
          </w:tcPr>
          <w:p w:rsidR="009259E7" w:rsidRPr="00523802" w:rsidRDefault="0025670E" w:rsidP="009259E7">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68.59(c) Third-party auditor qualifications. The owner or operator shall determine and document that the third-party auditor(s) meet the following competency and independence requirements:</w:t>
            </w:r>
          </w:p>
          <w:p w:rsidR="0025670E" w:rsidRPr="00523802" w:rsidRDefault="0025670E" w:rsidP="0025670E">
            <w:pPr>
              <w:spacing w:line="264" w:lineRule="auto"/>
              <w:rPr>
                <w:rFonts w:ascii="Book Antiqua" w:hAnsi="Book Antiqua"/>
              </w:rPr>
            </w:pPr>
            <w:r w:rsidRPr="00523802">
              <w:rPr>
                <w:rFonts w:ascii="Book Antiqua" w:hAnsi="Book Antiqua"/>
              </w:rPr>
              <w:t xml:space="preserve">(1) Competency requirements. The third-party auditor(s) shall be: </w:t>
            </w:r>
          </w:p>
          <w:p w:rsidR="0025670E" w:rsidRPr="00523802" w:rsidRDefault="0025670E" w:rsidP="0025670E">
            <w:pPr>
              <w:spacing w:line="264" w:lineRule="auto"/>
              <w:rPr>
                <w:rFonts w:ascii="Book Antiqua" w:hAnsi="Book Antiqua"/>
              </w:rPr>
            </w:pPr>
            <w:r w:rsidRPr="00523802">
              <w:rPr>
                <w:rFonts w:ascii="Book Antiqua" w:hAnsi="Book Antiqua"/>
              </w:rPr>
              <w:t>(i) Knowledgeable with the requirements of this part;</w:t>
            </w:r>
          </w:p>
          <w:p w:rsidR="0025670E" w:rsidRPr="00523802" w:rsidRDefault="0025670E" w:rsidP="0025670E">
            <w:pPr>
              <w:spacing w:line="264" w:lineRule="auto"/>
              <w:rPr>
                <w:rFonts w:ascii="Book Antiqua" w:hAnsi="Book Antiqua"/>
              </w:rPr>
            </w:pPr>
            <w:r w:rsidRPr="00523802">
              <w:rPr>
                <w:rFonts w:ascii="Book Antiqua" w:hAnsi="Book Antiqua"/>
              </w:rPr>
              <w:t>(ii) Experienced with the stationary source type and processes being audited and applicable recognized and generally accepted good engineering practices; and</w:t>
            </w:r>
          </w:p>
          <w:p w:rsidR="0025670E" w:rsidRDefault="0025670E" w:rsidP="0025670E">
            <w:pPr>
              <w:spacing w:line="264" w:lineRule="auto"/>
              <w:rPr>
                <w:rFonts w:ascii="Book Antiqua" w:hAnsi="Book Antiqua"/>
              </w:rPr>
            </w:pPr>
            <w:r w:rsidRPr="00523802">
              <w:rPr>
                <w:rFonts w:ascii="Book Antiqua" w:hAnsi="Book Antiqua"/>
              </w:rPr>
              <w:t>(iii) Trained and/or certified in proper auditing techniques.</w:t>
            </w: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owner or operator must determine and </w:t>
            </w:r>
            <w:r w:rsidRPr="00523802">
              <w:rPr>
                <w:rFonts w:ascii="Book Antiqua" w:hAnsi="Book Antiqua"/>
                <w:i/>
              </w:rPr>
              <w:t>document</w:t>
            </w:r>
            <w:r w:rsidRPr="00523802">
              <w:rPr>
                <w:rFonts w:ascii="Book Antiqua" w:hAnsi="Book Antiqua"/>
              </w:rPr>
              <w:t xml:space="preserve"> that their third-party auditor knows the requirements of this section, the type of process including its RAGAGEP and is trained / certified in proper auditing techniques. </w:t>
            </w:r>
          </w:p>
          <w:p w:rsidR="0025670E" w:rsidRPr="00523802" w:rsidRDefault="0025670E" w:rsidP="0025670E">
            <w:pPr>
              <w:spacing w:line="264" w:lineRule="auto"/>
              <w:rPr>
                <w:rFonts w:ascii="Book Antiqua" w:hAnsi="Book Antiqua"/>
              </w:rPr>
            </w:pPr>
          </w:p>
          <w:p w:rsidR="0025670E" w:rsidRPr="00523802" w:rsidRDefault="0025670E" w:rsidP="0025670E">
            <w:pPr>
              <w:spacing w:line="264" w:lineRule="auto"/>
              <w:rPr>
                <w:rFonts w:ascii="Book Antiqua" w:hAnsi="Book Antiqua"/>
              </w:rPr>
            </w:pPr>
            <w:r w:rsidRPr="00523802">
              <w:rPr>
                <w:rFonts w:ascii="Book Antiqua" w:hAnsi="Book Antiqua"/>
              </w:rPr>
              <w:t xml:space="preserve">A stand-alone certification of these requirements backed by a quality “Statement of Qualifications” of the auditing team in the report should meet these requirements. </w:t>
            </w:r>
          </w:p>
        </w:tc>
        <w:tc>
          <w:tcPr>
            <w:tcW w:w="3605" w:type="dxa"/>
          </w:tcPr>
          <w:p w:rsidR="0025670E" w:rsidRDefault="0025670E" w:rsidP="0025670E">
            <w:r w:rsidRPr="00C76D9F">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68.59(c)(2) Independence requirements. The third-party auditor(s) shall:</w:t>
            </w:r>
          </w:p>
          <w:p w:rsidR="0025670E" w:rsidRDefault="0025670E" w:rsidP="0025670E">
            <w:pPr>
              <w:spacing w:line="264" w:lineRule="auto"/>
              <w:rPr>
                <w:rFonts w:ascii="Book Antiqua" w:hAnsi="Book Antiqua"/>
              </w:rPr>
            </w:pPr>
            <w:r w:rsidRPr="00523802">
              <w:rPr>
                <w:rFonts w:ascii="Book Antiqua" w:hAnsi="Book Antiqua"/>
              </w:rPr>
              <w:t>(i) Act impartially when performing all activities under this section;</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The third-party auditors must be unbiased and impartial when conducting the audit. </w:t>
            </w:r>
          </w:p>
        </w:tc>
        <w:tc>
          <w:tcPr>
            <w:tcW w:w="3605" w:type="dxa"/>
          </w:tcPr>
          <w:p w:rsidR="0025670E" w:rsidRDefault="0025670E" w:rsidP="0025670E">
            <w:r w:rsidRPr="00C76D9F">
              <w:rPr>
                <w:rFonts w:ascii="Book Antiqua" w:hAnsi="Book Antiqua"/>
              </w:rPr>
              <w:t>Update the Compliance Audit element guidelines to include / reference these provisions.</w:t>
            </w:r>
          </w:p>
        </w:tc>
      </w:tr>
      <w:tr w:rsidR="009259E7" w:rsidRPr="00523802" w:rsidTr="0025670E">
        <w:trPr>
          <w:cantSplit/>
        </w:trPr>
        <w:tc>
          <w:tcPr>
            <w:tcW w:w="4675" w:type="dxa"/>
          </w:tcPr>
          <w:p w:rsidR="009259E7" w:rsidRDefault="009259E7" w:rsidP="009259E7">
            <w:pPr>
              <w:spacing w:line="264" w:lineRule="auto"/>
              <w:rPr>
                <w:rFonts w:ascii="Book Antiqua" w:hAnsi="Book Antiqua"/>
              </w:rPr>
            </w:pPr>
            <w:r w:rsidRPr="00523802">
              <w:rPr>
                <w:rFonts w:ascii="Book Antiqua" w:hAnsi="Book Antiqua"/>
              </w:rPr>
              <w:lastRenderedPageBreak/>
              <w:t>§ 68.59(c)(2) Independence requirements. The third-party auditor(s) shall: (ii) Receive no financial benefit from the outcome of the audit, apart from payment for auditing services. For purposes of this paragraph, retired employees who otherwise satisfy the third-party auditor independence criteria in this section may qualify as independent if their sole continuing financial attachments to the owner or operator are employer-financed or managed retirement and/or health plans;</w:t>
            </w: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Pr="00523802" w:rsidRDefault="003D24F3" w:rsidP="009259E7">
            <w:pPr>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The third-party auditors can be paid for the audit, but as you’ll soon see they won’t be conducting any other type of work for you. </w:t>
            </w:r>
          </w:p>
        </w:tc>
        <w:tc>
          <w:tcPr>
            <w:tcW w:w="3605" w:type="dxa"/>
          </w:tcPr>
          <w:p w:rsidR="009259E7" w:rsidRPr="00523802" w:rsidRDefault="0025670E" w:rsidP="009259E7">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lastRenderedPageBreak/>
              <w:t>§ 68.59(c)(2) Independence requirements. The third-party auditor(s) shall: (iii) Not have conducted past research, development, design, construction services, or consulting</w:t>
            </w:r>
          </w:p>
          <w:p w:rsidR="009259E7" w:rsidRPr="00523802" w:rsidRDefault="009259E7" w:rsidP="009259E7">
            <w:pPr>
              <w:spacing w:line="264" w:lineRule="auto"/>
              <w:rPr>
                <w:rFonts w:ascii="Book Antiqua" w:hAnsi="Book Antiqua"/>
              </w:rPr>
            </w:pPr>
            <w:r w:rsidRPr="00523802">
              <w:rPr>
                <w:rFonts w:ascii="Book Antiqua" w:hAnsi="Book Antiqua"/>
              </w:rPr>
              <w:t>for the owner or operator within the last two years. For purposes of this requirement, consulting does not include performing or participating in third-party audits pursuant to § 68.59 or § 68.80. An audit firm with personnel who, before working for the auditor, conducted research, development, design, construction, or consulting services for the owner or operator within the last two years as an employee or contractor may meet the requirements of this subsection by ensuring such personnel do not participate in</w:t>
            </w:r>
          </w:p>
          <w:p w:rsidR="009259E7" w:rsidRPr="00523802" w:rsidRDefault="009259E7" w:rsidP="009259E7">
            <w:pPr>
              <w:spacing w:line="264" w:lineRule="auto"/>
              <w:rPr>
                <w:rFonts w:ascii="Book Antiqua" w:hAnsi="Book Antiqua"/>
              </w:rPr>
            </w:pPr>
            <w:r w:rsidRPr="00523802">
              <w:rPr>
                <w:rFonts w:ascii="Book Antiqua" w:hAnsi="Book Antiqua"/>
              </w:rPr>
              <w:t>the audit, or manage or advise the audit team concerning the audit;</w:t>
            </w: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The third-party auditors cannot have conducted past research, development, design, construction services, or consulting</w:t>
            </w:r>
          </w:p>
          <w:p w:rsidR="009259E7" w:rsidRPr="00523802" w:rsidRDefault="009259E7" w:rsidP="009259E7">
            <w:pPr>
              <w:spacing w:line="264" w:lineRule="auto"/>
              <w:rPr>
                <w:rFonts w:ascii="Book Antiqua" w:hAnsi="Book Antiqua"/>
              </w:rPr>
            </w:pPr>
            <w:r w:rsidRPr="00523802">
              <w:rPr>
                <w:rFonts w:ascii="Book Antiqua" w:hAnsi="Book Antiqua"/>
              </w:rPr>
              <w:t xml:space="preserve">for the owner or operator within the last two years. This does NOT include these types of audits. </w:t>
            </w:r>
          </w:p>
          <w:p w:rsidR="009259E7" w:rsidRPr="00523802" w:rsidRDefault="009259E7" w:rsidP="009259E7">
            <w:pPr>
              <w:spacing w:line="264" w:lineRule="auto"/>
              <w:rPr>
                <w:rFonts w:ascii="Book Antiqua" w:hAnsi="Book Antiqua"/>
              </w:rPr>
            </w:pPr>
          </w:p>
          <w:p w:rsidR="009259E7" w:rsidRDefault="009259E7" w:rsidP="009259E7">
            <w:pPr>
              <w:spacing w:line="264" w:lineRule="auto"/>
              <w:rPr>
                <w:rFonts w:ascii="Book Antiqua" w:hAnsi="Book Antiqua"/>
              </w:rPr>
            </w:pPr>
            <w:r w:rsidRPr="00523802">
              <w:rPr>
                <w:rFonts w:ascii="Book Antiqua" w:hAnsi="Book Antiqua"/>
              </w:rPr>
              <w:t xml:space="preserve">Note that this disqualifies an </w:t>
            </w:r>
            <w:r w:rsidRPr="00523802">
              <w:rPr>
                <w:rFonts w:ascii="Book Antiqua" w:hAnsi="Book Antiqua"/>
                <w:i/>
              </w:rPr>
              <w:t>auditor</w:t>
            </w:r>
            <w:r w:rsidRPr="00523802">
              <w:rPr>
                <w:rFonts w:ascii="Book Antiqua" w:hAnsi="Book Antiqua"/>
              </w:rPr>
              <w:t xml:space="preserve"> not the entire firm. You can have employees of the auditing firm that have performed work for the facility within the last two years, if they don’t participate in the audit, or manage or advise the audit team concerning the audit.</w:t>
            </w:r>
          </w:p>
          <w:p w:rsidR="009259E7" w:rsidRDefault="009259E7" w:rsidP="009259E7">
            <w:pPr>
              <w:spacing w:line="264" w:lineRule="auto"/>
              <w:rPr>
                <w:rFonts w:ascii="Book Antiqua" w:hAnsi="Book Antiqua"/>
              </w:rPr>
            </w:pPr>
          </w:p>
          <w:p w:rsidR="009259E7" w:rsidRDefault="009259E7" w:rsidP="009259E7">
            <w:pPr>
              <w:spacing w:line="264" w:lineRule="auto"/>
              <w:rPr>
                <w:rFonts w:ascii="Book Antiqua" w:hAnsi="Book Antiqua"/>
              </w:rPr>
            </w:pPr>
            <w:r>
              <w:rPr>
                <w:rFonts w:ascii="Book Antiqua" w:hAnsi="Book Antiqua"/>
              </w:rPr>
              <w:t>Also, in an explanatory note on page #85, the EPA states the team may include “</w:t>
            </w:r>
            <w:r w:rsidRPr="00CB4E47">
              <w:rPr>
                <w:rFonts w:ascii="Book Antiqua" w:hAnsi="Book Antiqua"/>
              </w:rPr>
              <w:t>Other personnel not employed by the third-party auditor firm (e.g. facility personnel</w:t>
            </w:r>
            <w:r>
              <w:rPr>
                <w:rFonts w:ascii="Book Antiqua" w:hAnsi="Book Antiqua"/>
              </w:rPr>
              <w:t xml:space="preserve"> </w:t>
            </w:r>
            <w:r w:rsidRPr="00CB4E47">
              <w:rPr>
                <w:rFonts w:ascii="Book Antiqua" w:hAnsi="Book Antiqua"/>
              </w:rPr>
              <w:t>or employees of another consulting firm with specialized expertise). These personnel</w:t>
            </w:r>
            <w:r>
              <w:rPr>
                <w:rFonts w:ascii="Book Antiqua" w:hAnsi="Book Antiqua"/>
              </w:rPr>
              <w:t xml:space="preserve"> </w:t>
            </w:r>
            <w:r w:rsidRPr="00CB4E47">
              <w:rPr>
                <w:rFonts w:ascii="Book Antiqua" w:hAnsi="Book Antiqua"/>
              </w:rPr>
              <w:t>are not required to meet the competency and/or independence criteria of the rule.</w:t>
            </w:r>
            <w:r>
              <w:rPr>
                <w:rFonts w:ascii="Book Antiqua" w:hAnsi="Book Antiqua"/>
              </w:rPr>
              <w:t xml:space="preserve">” This guidance contradicts a literal reading of the rule. </w:t>
            </w: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Pr="00523802" w:rsidRDefault="003D24F3" w:rsidP="009259E7">
            <w:pPr>
              <w:spacing w:line="264" w:lineRule="auto"/>
              <w:rPr>
                <w:rFonts w:ascii="Book Antiqua" w:hAnsi="Book Antiqua"/>
              </w:rPr>
            </w:pPr>
          </w:p>
        </w:tc>
        <w:tc>
          <w:tcPr>
            <w:tcW w:w="3605" w:type="dxa"/>
          </w:tcPr>
          <w:p w:rsidR="009259E7" w:rsidRPr="00523802" w:rsidRDefault="0025670E" w:rsidP="009259E7">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68.59(c)(2) Independence requirements. The third-party auditor(s) shall: (iv) Not provide other business or consulting services to the owner or operator, including advice</w:t>
            </w:r>
          </w:p>
          <w:p w:rsidR="0025670E" w:rsidRPr="00523802" w:rsidRDefault="0025670E" w:rsidP="0025670E">
            <w:pPr>
              <w:spacing w:line="264" w:lineRule="auto"/>
              <w:rPr>
                <w:rFonts w:ascii="Book Antiqua" w:hAnsi="Book Antiqua"/>
              </w:rPr>
            </w:pPr>
            <w:r w:rsidRPr="00523802">
              <w:rPr>
                <w:rFonts w:ascii="Book Antiqua" w:hAnsi="Book Antiqua"/>
              </w:rPr>
              <w:t>or assistance to implement the findings or recommendations in an audit report, for a period of at least two years following submission of the final audit report;</w:t>
            </w:r>
          </w:p>
        </w:tc>
        <w:tc>
          <w:tcPr>
            <w:tcW w:w="4675" w:type="dxa"/>
          </w:tcPr>
          <w:p w:rsidR="0025670E" w:rsidRPr="00523802" w:rsidRDefault="0025670E" w:rsidP="0025670E">
            <w:pPr>
              <w:spacing w:line="264" w:lineRule="auto"/>
              <w:rPr>
                <w:rFonts w:ascii="Book Antiqua" w:hAnsi="Book Antiqua"/>
                <w:b/>
                <w:i/>
              </w:rPr>
            </w:pPr>
            <w:r w:rsidRPr="00523802">
              <w:rPr>
                <w:rFonts w:ascii="Book Antiqua" w:hAnsi="Book Antiqua"/>
              </w:rPr>
              <w:t xml:space="preserve">The third-party auditors cannot work for the facility for two years </w:t>
            </w:r>
            <w:r w:rsidRPr="00523802">
              <w:rPr>
                <w:rFonts w:ascii="Book Antiqua" w:hAnsi="Book Antiqua"/>
                <w:b/>
              </w:rPr>
              <w:t>after</w:t>
            </w:r>
            <w:r w:rsidRPr="00523802">
              <w:rPr>
                <w:rFonts w:ascii="Book Antiqua" w:hAnsi="Book Antiqua"/>
              </w:rPr>
              <w:t xml:space="preserve"> the audit. They can’t even give you advice on implementing recommendations. </w:t>
            </w:r>
            <w:r>
              <w:rPr>
                <w:rFonts w:ascii="Book Antiqua" w:hAnsi="Book Antiqua"/>
              </w:rPr>
              <w:t xml:space="preserve"> See Note on </w:t>
            </w:r>
            <w:r w:rsidRPr="00523802">
              <w:rPr>
                <w:rFonts w:ascii="Book Antiqua" w:hAnsi="Book Antiqua"/>
              </w:rPr>
              <w:t>§68.</w:t>
            </w:r>
            <w:r>
              <w:rPr>
                <w:rFonts w:ascii="Book Antiqua" w:hAnsi="Book Antiqua"/>
              </w:rPr>
              <w:t>59</w:t>
            </w:r>
            <w:r w:rsidRPr="00523802">
              <w:rPr>
                <w:rFonts w:ascii="Book Antiqua" w:hAnsi="Book Antiqua"/>
              </w:rPr>
              <w:t>(c)(2)</w:t>
            </w:r>
            <w:r>
              <w:rPr>
                <w:rFonts w:ascii="Book Antiqua" w:hAnsi="Book Antiqua"/>
              </w:rPr>
              <w:t>(iii)</w:t>
            </w:r>
          </w:p>
        </w:tc>
        <w:tc>
          <w:tcPr>
            <w:tcW w:w="3605" w:type="dxa"/>
          </w:tcPr>
          <w:p w:rsidR="0025670E" w:rsidRDefault="0025670E" w:rsidP="0025670E">
            <w:r w:rsidRPr="005C1FFE">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68.59(c)(2) Independence requirements. The third-party auditor(s) shall: (v) Ensure that all third-party personnel involved in the audit sign and date a conflict of interest statement documenting that they meet the independence criteria of this paragraph; and</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third-party auditors must document their independence – essentially opening them up to legal liability.  </w:t>
            </w:r>
          </w:p>
        </w:tc>
        <w:tc>
          <w:tcPr>
            <w:tcW w:w="3605" w:type="dxa"/>
          </w:tcPr>
          <w:p w:rsidR="0025670E" w:rsidRDefault="0025670E" w:rsidP="0025670E">
            <w:r w:rsidRPr="005C1FFE">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68.59(c)(2) Independence requirements. The third-party auditor(s) shall: (vi) Ensure that all third-party personnel involved in the audit do not accept future employment with the owner or operator of the stationary source for a period of at least two years following submission of the final audit report. For purposes of this requirement, employment does not include performing or participating in third-party audits pursuant to § 68.59 or § 68.80.</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third-party auditors cannot accept employment with the </w:t>
            </w:r>
            <w:r w:rsidRPr="00523802">
              <w:rPr>
                <w:rFonts w:ascii="Book Antiqua" w:hAnsi="Book Antiqua"/>
                <w:i/>
              </w:rPr>
              <w:t>owner/operator</w:t>
            </w:r>
            <w:r w:rsidRPr="00523802">
              <w:rPr>
                <w:rFonts w:ascii="Book Antiqua" w:hAnsi="Book Antiqua"/>
              </w:rPr>
              <w:t xml:space="preserve"> of the facility for at least two years although they can continue to perform these third-party audits. </w:t>
            </w:r>
          </w:p>
        </w:tc>
        <w:tc>
          <w:tcPr>
            <w:tcW w:w="3605" w:type="dxa"/>
          </w:tcPr>
          <w:p w:rsidR="0025670E" w:rsidRDefault="0025670E" w:rsidP="0025670E">
            <w:r w:rsidRPr="005C1FFE">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68.59(c)(3) The auditor shall have written policies and procedures to ensure that all personnel comply with the competency and independence requirements of this section.</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auditor must have written policies on meeting the requirements of the entire § 68.59(c) section. </w:t>
            </w:r>
          </w:p>
        </w:tc>
        <w:tc>
          <w:tcPr>
            <w:tcW w:w="3605" w:type="dxa"/>
          </w:tcPr>
          <w:p w:rsidR="0025670E" w:rsidRDefault="0025670E" w:rsidP="0025670E">
            <w:r w:rsidRPr="001A58B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68.59(d) Third-party auditor responsibilities. The owner or operator shall ensure that the third-party</w:t>
            </w:r>
          </w:p>
          <w:p w:rsidR="0025670E" w:rsidRPr="00523802" w:rsidRDefault="0025670E" w:rsidP="0025670E">
            <w:pPr>
              <w:spacing w:line="264" w:lineRule="auto"/>
              <w:rPr>
                <w:rFonts w:ascii="Book Antiqua" w:hAnsi="Book Antiqua"/>
              </w:rPr>
            </w:pPr>
            <w:r w:rsidRPr="00523802">
              <w:rPr>
                <w:rFonts w:ascii="Book Antiqua" w:hAnsi="Book Antiqua"/>
              </w:rPr>
              <w:t>auditor: (1) Manages the audit and participates in audit initiation, design, implementation, and reporting; (2) Determines appropriate roles and responsibilities for the audit team members based on the qualifications of each team member; (3) Prepares the audit report and where there is a team, documents the full audit team’s views in the final audit report;</w:t>
            </w:r>
          </w:p>
          <w:p w:rsidR="0025670E" w:rsidRPr="00523802" w:rsidRDefault="0025670E" w:rsidP="0025670E">
            <w:pPr>
              <w:spacing w:line="264" w:lineRule="auto"/>
              <w:rPr>
                <w:rFonts w:ascii="Book Antiqua" w:hAnsi="Book Antiqua"/>
              </w:rPr>
            </w:pPr>
            <w:r w:rsidRPr="00523802">
              <w:rPr>
                <w:rFonts w:ascii="Book Antiqua" w:hAnsi="Book Antiqua"/>
              </w:rPr>
              <w:t>(4) Certifies the final audit report and its contents as meeting the requirements of this section; and (5) Provides a copy of the audit report to the owner or operator.</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owner / operator is responsible for ensuring the third-party auditor does their job. </w:t>
            </w:r>
          </w:p>
        </w:tc>
        <w:tc>
          <w:tcPr>
            <w:tcW w:w="3605" w:type="dxa"/>
          </w:tcPr>
          <w:p w:rsidR="0025670E" w:rsidRDefault="0025670E" w:rsidP="0025670E">
            <w:r w:rsidRPr="001A58B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68.59(e) Audit report. The audit report shall: (1) Identify all persons participating on the audit team, including names, titles, employers and/or affiliations, and summaries of qualifications. For third-party auditors, include information demonstrating</w:t>
            </w:r>
          </w:p>
          <w:p w:rsidR="0025670E" w:rsidRDefault="0025670E" w:rsidP="0025670E">
            <w:pPr>
              <w:spacing w:line="264" w:lineRule="auto"/>
              <w:rPr>
                <w:rFonts w:ascii="Book Antiqua" w:hAnsi="Book Antiqua"/>
              </w:rPr>
            </w:pPr>
            <w:r w:rsidRPr="00523802">
              <w:rPr>
                <w:rFonts w:ascii="Book Antiqua" w:hAnsi="Book Antiqua"/>
              </w:rPr>
              <w:t>that the competency requirements in paragraph (c)(1) of this section are met;</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w:t>
            </w:r>
          </w:p>
        </w:tc>
        <w:tc>
          <w:tcPr>
            <w:tcW w:w="3605" w:type="dxa"/>
          </w:tcPr>
          <w:p w:rsidR="0025670E" w:rsidRDefault="0025670E" w:rsidP="0025670E">
            <w:r w:rsidRPr="001A58B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68.59(e) Audit report. The audit report shall: (2) Describe or incorporate by reference the policies and procedures required under paragraph (c)(3) of this section;</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report must include or reference the third-party’s written policies on meeting all the requirements of § 68.59(c)(3). Personally, I’d make them include them in an appendix.  </w:t>
            </w:r>
          </w:p>
        </w:tc>
        <w:tc>
          <w:tcPr>
            <w:tcW w:w="3605" w:type="dxa"/>
          </w:tcPr>
          <w:p w:rsidR="0025670E" w:rsidRDefault="0025670E" w:rsidP="0025670E">
            <w:r w:rsidRPr="008F2C32">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68.59(e) Audit report. The audit report shall: (3) Document the auditor’s evaluation, for each covered process, of the owner or operator’s compliance with the provisions of this subpart to determine whether the procedures and practices developed by the owner or operator under this rule are adequate and being followed. (4) Document the findings of the audit, including any identified compliance or performance deficiencies;</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This seems like it is requiring the auditor to document compliance for all sections whether there were findings or not. It had been quite acceptable to only document the findings / recommendations themselves in the past. </w:t>
            </w:r>
          </w:p>
          <w:p w:rsidR="0025670E" w:rsidRPr="00523802" w:rsidRDefault="0025670E" w:rsidP="0025670E">
            <w:pPr>
              <w:spacing w:line="264" w:lineRule="auto"/>
              <w:rPr>
                <w:rFonts w:ascii="Book Antiqua" w:hAnsi="Book Antiqua"/>
              </w:rPr>
            </w:pPr>
          </w:p>
          <w:p w:rsidR="0025670E" w:rsidRPr="00523802" w:rsidRDefault="0025670E" w:rsidP="0025670E">
            <w:pPr>
              <w:spacing w:line="264" w:lineRule="auto"/>
              <w:rPr>
                <w:rFonts w:ascii="Book Antiqua" w:hAnsi="Book Antiqua"/>
              </w:rPr>
            </w:pPr>
            <w:r w:rsidRPr="00523802">
              <w:rPr>
                <w:rFonts w:ascii="Book Antiqua" w:hAnsi="Book Antiqua"/>
              </w:rPr>
              <w:t xml:space="preserve">My guess is that this is much more like a “consent decree” audit where you must explicitly document compliance/non-compliance for each part of the law. </w:t>
            </w:r>
          </w:p>
        </w:tc>
        <w:tc>
          <w:tcPr>
            <w:tcW w:w="3605" w:type="dxa"/>
          </w:tcPr>
          <w:p w:rsidR="0025670E" w:rsidRDefault="0025670E" w:rsidP="0025670E">
            <w:r w:rsidRPr="008F2C32">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68.59(e) Audit report. The audit report shall: (5) Summarize any significant revisions (if any) between draft and final versions of the report; and</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If you make changes between the “draft” and “final” version of the report then you need to document what they were. </w:t>
            </w:r>
          </w:p>
        </w:tc>
        <w:tc>
          <w:tcPr>
            <w:tcW w:w="3605" w:type="dxa"/>
          </w:tcPr>
          <w:p w:rsidR="0025670E" w:rsidRDefault="0025670E" w:rsidP="0025670E">
            <w:r w:rsidRPr="008F2C32">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i/>
              </w:rPr>
            </w:pPr>
            <w:r w:rsidRPr="00523802">
              <w:rPr>
                <w:rFonts w:ascii="Book Antiqua" w:hAnsi="Book Antiqua"/>
              </w:rPr>
              <w:lastRenderedPageBreak/>
              <w:t>§ 68.59(e) Audit report. The audit report shall: (6) Include the following certification, signed and dated by the third-party auditor or third-party audit team member leading the audit: “</w:t>
            </w:r>
            <w:r w:rsidRPr="00FD397E">
              <w:rPr>
                <w:rFonts w:ascii="Book Antiqua" w:hAnsi="Book Antiqua"/>
                <w:i/>
              </w:rPr>
              <w:t>I certify that this RMP compliance audit report was prepared under my direction or supervision in accordance with a system designed to assure that qualified personnel properly gather and evaluate the</w:t>
            </w:r>
            <w:r>
              <w:rPr>
                <w:rFonts w:ascii="Book Antiqua" w:hAnsi="Book Antiqua"/>
                <w:i/>
              </w:rPr>
              <w:t xml:space="preserve"> </w:t>
            </w:r>
            <w:r w:rsidRPr="00FD397E">
              <w:rPr>
                <w:rFonts w:ascii="Book Antiqua" w:hAnsi="Book Antiqua"/>
                <w:i/>
              </w:rPr>
              <w:t>information upon which the audit is based. I further certify that the audit was conducted and this report was prepared pursuant to the requirements of subpart C of 40 CFR part 68 and all other applicable auditing, competency, independence, impartiality, and conflict of interest standards and protocols. Based on my personal knowledge and experience, and inquiry of personnel involved in the audit, the information</w:t>
            </w:r>
            <w:r>
              <w:rPr>
                <w:rFonts w:ascii="Book Antiqua" w:hAnsi="Book Antiqua"/>
                <w:i/>
              </w:rPr>
              <w:t xml:space="preserve"> </w:t>
            </w:r>
            <w:r w:rsidRPr="00FD397E">
              <w:rPr>
                <w:rFonts w:ascii="Book Antiqua" w:hAnsi="Book Antiqua"/>
                <w:i/>
              </w:rPr>
              <w:t>submitted herein is true, accurate, and complete.”</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Certification of these third-party audits is done (in part) by the auditor. Seems like a good way for the EPA to establish criminal liability for errant auditors. </w:t>
            </w:r>
          </w:p>
        </w:tc>
        <w:tc>
          <w:tcPr>
            <w:tcW w:w="3605" w:type="dxa"/>
          </w:tcPr>
          <w:p w:rsidR="0025670E" w:rsidRDefault="0025670E" w:rsidP="0025670E">
            <w:r w:rsidRPr="008E4FB9">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68.59(f) Third-party audit findings. (1) Findings response report. As soon as possible, but no later than 90 days after receiving the final audit report, the owner or operator shall determine an appropriate</w:t>
            </w:r>
          </w:p>
          <w:p w:rsidR="0025670E" w:rsidRDefault="0025670E" w:rsidP="0025670E">
            <w:pPr>
              <w:spacing w:line="264" w:lineRule="auto"/>
              <w:rPr>
                <w:rFonts w:ascii="Book Antiqua" w:hAnsi="Book Antiqua"/>
              </w:rPr>
            </w:pPr>
            <w:r w:rsidRPr="00523802">
              <w:rPr>
                <w:rFonts w:ascii="Book Antiqua" w:hAnsi="Book Antiqua"/>
              </w:rPr>
              <w:t>response to each of the findings in the audit report, and develop a findings response report…</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owner/operator has 90 days from receiving the report, they must provide a written response to each finding including a schedule for promptly addressing deficiencies. </w:t>
            </w:r>
          </w:p>
        </w:tc>
        <w:tc>
          <w:tcPr>
            <w:tcW w:w="3605" w:type="dxa"/>
          </w:tcPr>
          <w:p w:rsidR="0025670E" w:rsidRDefault="0025670E" w:rsidP="0025670E">
            <w:r w:rsidRPr="008E4FB9">
              <w:rPr>
                <w:rFonts w:ascii="Book Antiqua" w:hAnsi="Book Antiqua"/>
              </w:rPr>
              <w:t>Update the Compliance Audit element guidelines to include / reference these provisions.</w:t>
            </w:r>
          </w:p>
        </w:tc>
      </w:tr>
      <w:tr w:rsidR="009259E7" w:rsidRPr="00523802" w:rsidTr="0025670E">
        <w:trPr>
          <w:cantSplit/>
        </w:trPr>
        <w:tc>
          <w:tcPr>
            <w:tcW w:w="4675" w:type="dxa"/>
          </w:tcPr>
          <w:p w:rsidR="009259E7" w:rsidRDefault="009259E7" w:rsidP="009259E7">
            <w:pPr>
              <w:spacing w:line="264" w:lineRule="auto"/>
              <w:rPr>
                <w:rFonts w:ascii="Book Antiqua" w:hAnsi="Book Antiqua"/>
                <w:i/>
              </w:rPr>
            </w:pPr>
            <w:r w:rsidRPr="00523802">
              <w:rPr>
                <w:rFonts w:ascii="Book Antiqua" w:hAnsi="Book Antiqua"/>
              </w:rPr>
              <w:lastRenderedPageBreak/>
              <w:t>§ 68.59(f)(1)(iv) A certification, signed and dated by a senior corporate officer, or an official in an equivalent position, of the owner or operator of the stationary source, stating: “</w:t>
            </w:r>
            <w:r w:rsidRPr="00FD397E">
              <w:rPr>
                <w:rFonts w:ascii="Book Antiqua" w:hAnsi="Book Antiqua"/>
                <w:i/>
              </w:rPr>
              <w:t>I certify under penalty of law that I have engaged a third-party to perform or lead an audit team to conduct a third-party audit in accordance with the requirements of 40 CFR 68.59 and that the attached RMP compliance audit report was received, reviewed, and responded to under my direction or supervision by qualified personnel. I further certify that appropriate responses to the findings have been identified and</w:t>
            </w:r>
            <w:r>
              <w:rPr>
                <w:rFonts w:ascii="Book Antiqua" w:hAnsi="Book Antiqua"/>
                <w:i/>
              </w:rPr>
              <w:t xml:space="preserve"> </w:t>
            </w:r>
            <w:r w:rsidRPr="00FD397E">
              <w:rPr>
                <w:rFonts w:ascii="Book Antiqua" w:hAnsi="Book Antiqua"/>
                <w:i/>
              </w:rPr>
              <w:t>deficiencies were corrected, or are being corrected, consistent with the requirements of subpart C of 40 CFR part 68, as documented herein. Based on my personal knowledge and experience, or inquiry of</w:t>
            </w:r>
            <w:r>
              <w:rPr>
                <w:rFonts w:ascii="Book Antiqua" w:hAnsi="Book Antiqua"/>
                <w:i/>
              </w:rPr>
              <w:t xml:space="preserve"> </w:t>
            </w:r>
            <w:r w:rsidRPr="00FD397E">
              <w:rPr>
                <w:rFonts w:ascii="Book Antiqua" w:hAnsi="Book Antiqua"/>
                <w:i/>
              </w:rPr>
              <w:t>personnel involved in evaluating the report findings and determining appropriate responses to the findings, the information submitted herein is true, accurate, and complete. I am aware that there are significant penalties for making false material statements, representations, or certifications, including the possibility of fines and imprisonment for knowing violations.”</w:t>
            </w:r>
          </w:p>
          <w:p w:rsidR="003D24F3" w:rsidRDefault="003D24F3" w:rsidP="009259E7">
            <w:pPr>
              <w:spacing w:line="264" w:lineRule="auto"/>
              <w:rPr>
                <w:rFonts w:ascii="Book Antiqua" w:hAnsi="Book Antiqua"/>
                <w:i/>
              </w:rPr>
            </w:pPr>
          </w:p>
          <w:p w:rsidR="003D24F3" w:rsidRDefault="003D24F3" w:rsidP="009259E7">
            <w:pPr>
              <w:spacing w:line="264" w:lineRule="auto"/>
              <w:rPr>
                <w:rFonts w:ascii="Book Antiqua" w:hAnsi="Book Antiqua"/>
                <w:i/>
              </w:rPr>
            </w:pPr>
          </w:p>
          <w:p w:rsidR="003D24F3" w:rsidRPr="00523802" w:rsidRDefault="003D24F3" w:rsidP="009259E7">
            <w:pPr>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Certification of these third-party audits is also done by the owner/operator. Seems like a good way for the EPA to establish criminal liability. </w:t>
            </w:r>
          </w:p>
        </w:tc>
        <w:tc>
          <w:tcPr>
            <w:tcW w:w="3605" w:type="dxa"/>
          </w:tcPr>
          <w:p w:rsidR="009259E7" w:rsidRPr="00523802" w:rsidRDefault="0025670E" w:rsidP="009259E7">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68.59(f)(2) Schedule implementation. The owner or operator shall implement the schedule to address deficiencies identified in the audit findings response report in paragraph (f)(1)(iii) of this section and</w:t>
            </w:r>
          </w:p>
          <w:p w:rsidR="0025670E" w:rsidRDefault="0025670E" w:rsidP="0025670E">
            <w:pPr>
              <w:spacing w:line="264" w:lineRule="auto"/>
              <w:rPr>
                <w:rFonts w:ascii="Book Antiqua" w:hAnsi="Book Antiqua"/>
              </w:rPr>
            </w:pPr>
            <w:r w:rsidRPr="00523802">
              <w:rPr>
                <w:rFonts w:ascii="Book Antiqua" w:hAnsi="Book Antiqua"/>
              </w:rPr>
              <w:t>document the action taken to address each deficiency, along with the date completed.</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Document what was done to address findings. </w:t>
            </w:r>
          </w:p>
        </w:tc>
        <w:tc>
          <w:tcPr>
            <w:tcW w:w="3605" w:type="dxa"/>
          </w:tcPr>
          <w:p w:rsidR="0025670E" w:rsidRDefault="0025670E" w:rsidP="0025670E">
            <w:r w:rsidRPr="00CD484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68.59(f)(3) Submission to Board of Directors. The owner or operator shall immediately provide a copy of each document required under paragraphs (f)(1) and (f)(2) of this section, when completed, to the owner or operator’s audit committee of the Board of Directors, or other comparable committee or individual, if applicable</w:t>
            </w: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Seems like a good way for the EPA to establish criminal liability.</w:t>
            </w:r>
          </w:p>
        </w:tc>
        <w:tc>
          <w:tcPr>
            <w:tcW w:w="3605" w:type="dxa"/>
          </w:tcPr>
          <w:p w:rsidR="0025670E" w:rsidRDefault="0025670E" w:rsidP="0025670E">
            <w:r w:rsidRPr="00CD484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68.59(g) Recordkeeping. The owner or operator shall retain at the stationary source, the two most recent final third-party audit reports, related findings response reports, documentation of actions taken to address deficiencies, and related records. This requirement does not apply to any document that is more than five years old.</w:t>
            </w: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Retain the last two third-party audit reports unless they are older than 5yrs old. </w:t>
            </w:r>
          </w:p>
        </w:tc>
        <w:tc>
          <w:tcPr>
            <w:tcW w:w="3605" w:type="dxa"/>
          </w:tcPr>
          <w:p w:rsidR="0025670E" w:rsidRDefault="0025670E" w:rsidP="0025670E">
            <w:r w:rsidRPr="00CD4845">
              <w:rPr>
                <w:rFonts w:ascii="Book Antiqua" w:hAnsi="Book Antiqua"/>
              </w:rPr>
              <w:t>Update the Compliance Audit element guidelines to include / reference these provisions.</w:t>
            </w:r>
          </w:p>
        </w:tc>
      </w:tr>
      <w:tr w:rsidR="0025670E" w:rsidRPr="00523802" w:rsidTr="0025670E">
        <w:trPr>
          <w:cantSplit/>
        </w:trPr>
        <w:tc>
          <w:tcPr>
            <w:tcW w:w="12955" w:type="dxa"/>
            <w:gridSpan w:val="3"/>
            <w:shd w:val="clear" w:color="auto" w:fill="E6D5F3"/>
          </w:tcPr>
          <w:p w:rsidR="0025670E" w:rsidRPr="00523802" w:rsidRDefault="0025670E" w:rsidP="009259E7">
            <w:pPr>
              <w:spacing w:line="264" w:lineRule="auto"/>
              <w:rPr>
                <w:rFonts w:ascii="Book Antiqua" w:hAnsi="Book Antiqua"/>
              </w:rPr>
            </w:pPr>
            <w:r w:rsidRPr="00523802">
              <w:rPr>
                <w:rFonts w:ascii="Book Antiqua" w:hAnsi="Book Antiqua"/>
              </w:rPr>
              <w:lastRenderedPageBreak/>
              <w:t>§ 68.60 Incident investigation. (Program 2)</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68.60 (a) The owner or operator shall investigate each incident that:</w:t>
            </w:r>
          </w:p>
          <w:p w:rsidR="009259E7" w:rsidRDefault="009259E7" w:rsidP="009259E7">
            <w:pPr>
              <w:spacing w:line="264" w:lineRule="auto"/>
              <w:rPr>
                <w:rFonts w:ascii="Book Antiqua" w:hAnsi="Book Antiqua"/>
              </w:rPr>
            </w:pPr>
            <w:r w:rsidRPr="00523802">
              <w:rPr>
                <w:rFonts w:ascii="Book Antiqua" w:hAnsi="Book Antiqua"/>
              </w:rPr>
              <w:t>(1) Resulted in a catastrophic release (including when the affected process is decommissioned or destroyed following, or as the result of, an incident); or (2) Could reasonably have resulted in a catastrophic release (i.e., was a near miss).</w:t>
            </w: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Pr="00523802" w:rsidRDefault="003D24F3" w:rsidP="009259E7">
            <w:pPr>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Replaces the old wording of “resulted in, or could reasonably have resulted in a catastrophic release.” </w:t>
            </w:r>
          </w:p>
          <w:p w:rsidR="009259E7" w:rsidRPr="00523802" w:rsidRDefault="009259E7" w:rsidP="009259E7">
            <w:pPr>
              <w:spacing w:line="264" w:lineRule="auto"/>
              <w:rPr>
                <w:rFonts w:ascii="Book Antiqua" w:hAnsi="Book Antiqua"/>
              </w:rPr>
            </w:pPr>
          </w:p>
          <w:p w:rsidR="009259E7" w:rsidRPr="00523802" w:rsidRDefault="009259E7" w:rsidP="009259E7">
            <w:pPr>
              <w:spacing w:line="264" w:lineRule="auto"/>
              <w:rPr>
                <w:rFonts w:ascii="Book Antiqua" w:hAnsi="Book Antiqua"/>
              </w:rPr>
            </w:pPr>
            <w:r w:rsidRPr="00523802">
              <w:rPr>
                <w:rFonts w:ascii="Book Antiqua" w:hAnsi="Book Antiqua"/>
              </w:rPr>
              <w:t xml:space="preserve">It provides a little more clarity but good practitioners have already been doing this. </w:t>
            </w:r>
          </w:p>
        </w:tc>
        <w:tc>
          <w:tcPr>
            <w:tcW w:w="3605" w:type="dxa"/>
          </w:tcPr>
          <w:p w:rsidR="009259E7" w:rsidRPr="00523802" w:rsidRDefault="009259E7" w:rsidP="009259E7">
            <w:pPr>
              <w:spacing w:line="264" w:lineRule="auto"/>
              <w:rPr>
                <w:rFonts w:ascii="Book Antiqua" w:hAnsi="Book Antiqua"/>
              </w:rPr>
            </w:pPr>
            <w:r>
              <w:rPr>
                <w:rFonts w:ascii="Book Antiqua" w:hAnsi="Book Antiqua"/>
              </w:rPr>
              <w:t>Update the Incident Investigation element guidelines to include / reference these provisions.</w:t>
            </w:r>
          </w:p>
        </w:tc>
      </w:tr>
      <w:tr w:rsidR="009259E7" w:rsidRPr="00523802" w:rsidTr="0025670E">
        <w:trPr>
          <w:cantSplit/>
        </w:trPr>
        <w:tc>
          <w:tcPr>
            <w:tcW w:w="4675" w:type="dxa"/>
          </w:tcPr>
          <w:p w:rsidR="009259E7" w:rsidRDefault="009259E7" w:rsidP="009259E7">
            <w:pPr>
              <w:tabs>
                <w:tab w:val="left" w:pos="1395"/>
              </w:tabs>
              <w:spacing w:line="264" w:lineRule="auto"/>
              <w:rPr>
                <w:rFonts w:ascii="Book Antiqua" w:hAnsi="Book Antiqua"/>
              </w:rPr>
            </w:pPr>
            <w:r w:rsidRPr="00523802">
              <w:rPr>
                <w:rFonts w:ascii="Book Antiqua" w:hAnsi="Book Antiqua"/>
              </w:rPr>
              <w:t>§ 68.60 (c) An incident investigation team shall be established and consist of at least one person knowledgeable in the process involved and other persons with appropriate knowledge and experience to thoroughly investigate and analyze the incident.</w:t>
            </w: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Default="003D24F3" w:rsidP="009259E7">
            <w:pPr>
              <w:tabs>
                <w:tab w:val="left" w:pos="1395"/>
              </w:tabs>
              <w:spacing w:line="264" w:lineRule="auto"/>
              <w:rPr>
                <w:rFonts w:ascii="Book Antiqua" w:hAnsi="Book Antiqua"/>
              </w:rPr>
            </w:pPr>
          </w:p>
          <w:p w:rsidR="003D24F3" w:rsidRPr="00523802" w:rsidRDefault="003D24F3" w:rsidP="009259E7">
            <w:pPr>
              <w:tabs>
                <w:tab w:val="left" w:pos="1395"/>
              </w:tabs>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Provides explicit requirements for the team including a performance based requirement that at least one member have knowledge of the process and other persons on the team have “appropriate knowledge and experience to thoroughly investigate and analyze the incident.”</w:t>
            </w:r>
          </w:p>
        </w:tc>
        <w:tc>
          <w:tcPr>
            <w:tcW w:w="3605" w:type="dxa"/>
          </w:tcPr>
          <w:p w:rsidR="009259E7" w:rsidRPr="00523802" w:rsidRDefault="009259E7" w:rsidP="009259E7">
            <w:pPr>
              <w:spacing w:line="264" w:lineRule="auto"/>
              <w:rPr>
                <w:rFonts w:ascii="Book Antiqua" w:hAnsi="Book Antiqua"/>
              </w:rPr>
            </w:pPr>
            <w:r>
              <w:rPr>
                <w:rFonts w:ascii="Book Antiqua" w:hAnsi="Book Antiqua"/>
              </w:rPr>
              <w:t>Update the Incident Investigation element guidelines to include / reference these provisions.</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lastRenderedPageBreak/>
              <w:t>§ 68.60 (d) A report shall be prepared at the conclusion of the investigation. The report shall be completed within 12 months of the incident, unless the implementing agency approves, in writing, an extension of time. The report shall include: (1) Date, time, and location of incident; (2) Date investigation began; (3) A description of the incident, in chronological order, providing all relevant facts; (4) The name and amount of the regulated substance involved in the release (e.g., fire, explosion, toxic gas loss of containment) or near miss and the duration of the event; (5) The consequences, if any, of the incident including, but not limited to: injuries, fatalities, the number of people evacuated, the number of people sheltered in place, and the impact on the environment;</w:t>
            </w:r>
          </w:p>
          <w:p w:rsidR="009259E7" w:rsidRPr="00523802" w:rsidRDefault="009259E7" w:rsidP="009259E7">
            <w:pPr>
              <w:spacing w:line="264" w:lineRule="auto"/>
              <w:rPr>
                <w:rFonts w:ascii="Book Antiqua" w:hAnsi="Book Antiqua"/>
              </w:rPr>
            </w:pPr>
            <w:r w:rsidRPr="00523802">
              <w:rPr>
                <w:rFonts w:ascii="Book Antiqua" w:hAnsi="Book Antiqua"/>
              </w:rPr>
              <w:t>(6) Emergency response actions taken;</w:t>
            </w:r>
          </w:p>
          <w:p w:rsidR="009259E7" w:rsidRDefault="009259E7" w:rsidP="009259E7">
            <w:pPr>
              <w:spacing w:line="264" w:lineRule="auto"/>
              <w:rPr>
                <w:rFonts w:ascii="Book Antiqua" w:hAnsi="Book Antiqua"/>
              </w:rPr>
            </w:pPr>
            <w:r w:rsidRPr="00523802">
              <w:rPr>
                <w:rFonts w:ascii="Book Antiqua" w:hAnsi="Book Antiqua"/>
              </w:rPr>
              <w:t>(7) The factors that contributed to the incident including the initiating event, direct and indirect contributing factors, and root causes. Root causes shall be determined by conducting an analysis for each incident using a recognized method; and (8) Any recommendations resulting from the investigation and a schedule for addressing them.</w:t>
            </w:r>
          </w:p>
          <w:p w:rsidR="003D24F3" w:rsidRPr="00523802" w:rsidRDefault="003D24F3" w:rsidP="009259E7">
            <w:pPr>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This is a complete rewrite of this section but it is self-explanatory. Good incident investigations (and their reports) already do these things. Since there are a lot of requirements here, it’s likely you’ll have to rewrite your Incident Investigation element. </w:t>
            </w:r>
          </w:p>
        </w:tc>
        <w:tc>
          <w:tcPr>
            <w:tcW w:w="3605" w:type="dxa"/>
          </w:tcPr>
          <w:p w:rsidR="009259E7" w:rsidRPr="00523802" w:rsidRDefault="009259E7" w:rsidP="009259E7">
            <w:pPr>
              <w:spacing w:line="264" w:lineRule="auto"/>
              <w:rPr>
                <w:rFonts w:ascii="Book Antiqua" w:hAnsi="Book Antiqua"/>
              </w:rPr>
            </w:pPr>
            <w:r>
              <w:rPr>
                <w:rFonts w:ascii="Book Antiqua" w:hAnsi="Book Antiqua"/>
              </w:rPr>
              <w:t>Update the Incident Investigation element guidelines to include / reference these provisions.</w:t>
            </w:r>
          </w:p>
        </w:tc>
      </w:tr>
      <w:tr w:rsidR="009259E7" w:rsidRPr="00523802" w:rsidTr="0025670E">
        <w:trPr>
          <w:cantSplit/>
        </w:trPr>
        <w:tc>
          <w:tcPr>
            <w:tcW w:w="12955" w:type="dxa"/>
            <w:gridSpan w:val="3"/>
            <w:shd w:val="clear" w:color="auto" w:fill="E6D5F3"/>
          </w:tcPr>
          <w:p w:rsidR="009259E7" w:rsidRPr="00523802" w:rsidRDefault="009259E7" w:rsidP="009259E7">
            <w:pPr>
              <w:spacing w:line="264" w:lineRule="auto"/>
              <w:rPr>
                <w:rFonts w:ascii="Book Antiqua" w:hAnsi="Book Antiqua"/>
              </w:rPr>
            </w:pPr>
            <w:r w:rsidRPr="00523802">
              <w:rPr>
                <w:rFonts w:ascii="Book Antiqua" w:hAnsi="Book Antiqua"/>
              </w:rPr>
              <w:lastRenderedPageBreak/>
              <w:t xml:space="preserve">§ 68.65 Process safety information. (Program 3) </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(a) The owner or operator shall complete a compilation of written process safety information before conducting any process hazard analysis required by the rule, and shall keep process safety information up-to-date.</w:t>
            </w: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Adding an explicit requirement to keep the PSI up to date. </w:t>
            </w:r>
          </w:p>
        </w:tc>
        <w:tc>
          <w:tcPr>
            <w:tcW w:w="3605" w:type="dxa"/>
          </w:tcPr>
          <w:p w:rsidR="009259E7" w:rsidRPr="00523802" w:rsidRDefault="009259E7" w:rsidP="009259E7">
            <w:pPr>
              <w:spacing w:line="264" w:lineRule="auto"/>
              <w:rPr>
                <w:rFonts w:ascii="Book Antiqua" w:hAnsi="Book Antiqua"/>
              </w:rPr>
            </w:pPr>
            <w:r>
              <w:rPr>
                <w:rFonts w:ascii="Book Antiqua" w:hAnsi="Book Antiqua"/>
              </w:rPr>
              <w:t xml:space="preserve">Update the Process Safety Information element guidelines to include / reference these provisions. This should already be occurring. </w:t>
            </w:r>
          </w:p>
        </w:tc>
      </w:tr>
      <w:tr w:rsidR="009259E7" w:rsidRPr="00523802" w:rsidTr="0025670E">
        <w:trPr>
          <w:cantSplit/>
        </w:trPr>
        <w:tc>
          <w:tcPr>
            <w:tcW w:w="12955" w:type="dxa"/>
            <w:gridSpan w:val="3"/>
            <w:shd w:val="clear" w:color="auto" w:fill="E6D5F3"/>
          </w:tcPr>
          <w:p w:rsidR="009259E7" w:rsidRPr="00523802" w:rsidRDefault="009259E7" w:rsidP="009259E7">
            <w:pPr>
              <w:spacing w:line="264" w:lineRule="auto"/>
              <w:rPr>
                <w:rFonts w:ascii="Book Antiqua" w:hAnsi="Book Antiqua"/>
              </w:rPr>
            </w:pPr>
            <w:r w:rsidRPr="00523802">
              <w:rPr>
                <w:rFonts w:ascii="Book Antiqua" w:hAnsi="Book Antiqua"/>
              </w:rPr>
              <w:t>§ 68.67 Process hazard analysis. (Program 3)</w:t>
            </w:r>
          </w:p>
        </w:tc>
      </w:tr>
      <w:tr w:rsidR="009259E7" w:rsidRPr="00523802" w:rsidTr="0025670E">
        <w:trPr>
          <w:cantSplit/>
        </w:trPr>
        <w:tc>
          <w:tcPr>
            <w:tcW w:w="4675" w:type="dxa"/>
          </w:tcPr>
          <w:p w:rsidR="009259E7" w:rsidRDefault="009259E7" w:rsidP="009259E7">
            <w:pPr>
              <w:spacing w:line="264" w:lineRule="auto"/>
              <w:rPr>
                <w:rFonts w:ascii="Book Antiqua" w:hAnsi="Book Antiqua"/>
              </w:rPr>
            </w:pPr>
            <w:r w:rsidRPr="00523802">
              <w:rPr>
                <w:rFonts w:ascii="Book Antiqua" w:hAnsi="Book Antiqua"/>
              </w:rPr>
              <w:t>§ 68.67 (c)(2) The findings from all incident investigations required under § 68.81, as well as any other potential failure scenarios;</w:t>
            </w:r>
          </w:p>
          <w:p w:rsidR="003D24F3" w:rsidRPr="00523802" w:rsidRDefault="003D24F3" w:rsidP="009259E7">
            <w:pPr>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Replaces the phrasing “The identification of any previous incident which had a likely potential for catastrophic consequences.”</w:t>
            </w:r>
          </w:p>
        </w:tc>
        <w:tc>
          <w:tcPr>
            <w:tcW w:w="3605" w:type="dxa"/>
          </w:tcPr>
          <w:p w:rsidR="009259E7" w:rsidRPr="00523802" w:rsidRDefault="009259E7" w:rsidP="009259E7">
            <w:pPr>
              <w:spacing w:line="264" w:lineRule="auto"/>
              <w:rPr>
                <w:rFonts w:ascii="Book Antiqua" w:hAnsi="Book Antiqua"/>
              </w:rPr>
            </w:pPr>
            <w:r>
              <w:rPr>
                <w:rFonts w:ascii="Book Antiqua" w:hAnsi="Book Antiqua"/>
              </w:rPr>
              <w:t xml:space="preserve">During your next PHA ensure that these issues are addressed. This should already be occurring. </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68.67 (c)(8) For processes in NAICS 322, 324, and 325, safer technology and alternative risk management measures applicable to eliminating or reducing risk from process hazards. (i) The owner or operator shall consider, in the following order of preference inherently safer technology or design, passive measures, active measures, and procedural measures. A combination of risk</w:t>
            </w:r>
          </w:p>
          <w:p w:rsidR="009259E7" w:rsidRDefault="009259E7" w:rsidP="009259E7">
            <w:pPr>
              <w:spacing w:line="264" w:lineRule="auto"/>
              <w:rPr>
                <w:rFonts w:ascii="Book Antiqua" w:hAnsi="Book Antiqua"/>
              </w:rPr>
            </w:pPr>
            <w:r w:rsidRPr="00523802">
              <w:rPr>
                <w:rFonts w:ascii="Book Antiqua" w:hAnsi="Book Antiqua"/>
              </w:rPr>
              <w:t>management measures may be used to achieve the desired risk reduction. (ii) The owner or operator shall determine the practicability of the inherently safer technologies and designs considered.</w:t>
            </w:r>
          </w:p>
          <w:p w:rsidR="003D24F3" w:rsidRDefault="003D24F3" w:rsidP="009259E7">
            <w:pPr>
              <w:spacing w:line="264" w:lineRule="auto"/>
              <w:rPr>
                <w:rFonts w:ascii="Book Antiqua" w:hAnsi="Book Antiqua"/>
              </w:rPr>
            </w:pPr>
          </w:p>
          <w:p w:rsidR="003D24F3" w:rsidRPr="00523802" w:rsidRDefault="003D24F3" w:rsidP="009259E7">
            <w:pPr>
              <w:spacing w:line="264" w:lineRule="auto"/>
              <w:rPr>
                <w:rFonts w:ascii="Book Antiqua" w:hAnsi="Book Antiqua"/>
              </w:rPr>
            </w:pP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News requirements for NAICS codes in the 322 (paper manufacturing), 324 (petroleum and coal products manufacturing), and 325 (chemical manufacturing) industries. </w:t>
            </w:r>
          </w:p>
        </w:tc>
        <w:tc>
          <w:tcPr>
            <w:tcW w:w="3605" w:type="dxa"/>
          </w:tcPr>
          <w:p w:rsidR="009259E7" w:rsidRDefault="009259E7" w:rsidP="009259E7">
            <w:pPr>
              <w:spacing w:line="264" w:lineRule="auto"/>
              <w:rPr>
                <w:rFonts w:ascii="Book Antiqua" w:hAnsi="Book Antiqua"/>
              </w:rPr>
            </w:pPr>
            <w:r>
              <w:rPr>
                <w:rFonts w:ascii="Book Antiqua" w:hAnsi="Book Antiqua"/>
              </w:rPr>
              <w:t>Update the Process Hazard Analysis element guidelines to include / reference these provisions.</w:t>
            </w:r>
          </w:p>
          <w:p w:rsidR="009259E7" w:rsidRDefault="009259E7" w:rsidP="009259E7">
            <w:pPr>
              <w:spacing w:line="264" w:lineRule="auto"/>
              <w:rPr>
                <w:rFonts w:ascii="Book Antiqua" w:hAnsi="Book Antiqua"/>
              </w:rPr>
            </w:pPr>
          </w:p>
          <w:p w:rsidR="009259E7" w:rsidRPr="00523802" w:rsidRDefault="009259E7" w:rsidP="009259E7">
            <w:pPr>
              <w:spacing w:line="264" w:lineRule="auto"/>
              <w:rPr>
                <w:rFonts w:ascii="Book Antiqua" w:hAnsi="Book Antiqua"/>
              </w:rPr>
            </w:pPr>
            <w:r>
              <w:rPr>
                <w:rFonts w:ascii="Book Antiqua" w:hAnsi="Book Antiqua"/>
              </w:rPr>
              <w:t xml:space="preserve">If you are outside these NAICS codes, a statement in the element guidelines stating that these provisions don’t apply to you should be sufficient. </w:t>
            </w:r>
          </w:p>
        </w:tc>
      </w:tr>
      <w:tr w:rsidR="009259E7" w:rsidRPr="00523802" w:rsidTr="0025670E">
        <w:trPr>
          <w:cantSplit/>
        </w:trPr>
        <w:tc>
          <w:tcPr>
            <w:tcW w:w="12955" w:type="dxa"/>
            <w:gridSpan w:val="3"/>
            <w:shd w:val="clear" w:color="auto" w:fill="E6D5F3"/>
          </w:tcPr>
          <w:p w:rsidR="009259E7" w:rsidRPr="00523802" w:rsidRDefault="009259E7" w:rsidP="009259E7">
            <w:pPr>
              <w:spacing w:line="264" w:lineRule="auto"/>
              <w:rPr>
                <w:rFonts w:ascii="Book Antiqua" w:hAnsi="Book Antiqua"/>
              </w:rPr>
            </w:pPr>
            <w:r w:rsidRPr="00523802">
              <w:rPr>
                <w:rFonts w:ascii="Book Antiqua" w:hAnsi="Book Antiqua"/>
              </w:rPr>
              <w:lastRenderedPageBreak/>
              <w:t>§ 68.71 Training.</w:t>
            </w:r>
          </w:p>
        </w:tc>
      </w:tr>
      <w:tr w:rsidR="009259E7" w:rsidRPr="00523802" w:rsidTr="0025670E">
        <w:trPr>
          <w:cantSplit/>
        </w:trPr>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 xml:space="preserve">(d) For the purposes of this section, the term employee also includes supervisors with process operational responsibilities. </w:t>
            </w:r>
          </w:p>
        </w:tc>
        <w:tc>
          <w:tcPr>
            <w:tcW w:w="4675" w:type="dxa"/>
          </w:tcPr>
          <w:p w:rsidR="009259E7" w:rsidRPr="00523802" w:rsidRDefault="009259E7" w:rsidP="009259E7">
            <w:pPr>
              <w:spacing w:line="264" w:lineRule="auto"/>
              <w:rPr>
                <w:rFonts w:ascii="Book Antiqua" w:hAnsi="Book Antiqua"/>
              </w:rPr>
            </w:pPr>
            <w:r w:rsidRPr="00523802">
              <w:rPr>
                <w:rFonts w:ascii="Book Antiqua" w:hAnsi="Book Antiqua"/>
              </w:rPr>
              <w:t>This is new text that makes it explicit that supervisors with process operational responsibilities are to be trained in an overview of the process and operating procedures just like a process operator.</w:t>
            </w:r>
          </w:p>
        </w:tc>
        <w:tc>
          <w:tcPr>
            <w:tcW w:w="3605" w:type="dxa"/>
          </w:tcPr>
          <w:p w:rsidR="009259E7" w:rsidRDefault="009259E7" w:rsidP="009259E7">
            <w:pPr>
              <w:spacing w:line="264" w:lineRule="auto"/>
              <w:rPr>
                <w:rFonts w:ascii="Book Antiqua" w:hAnsi="Book Antiqua"/>
              </w:rPr>
            </w:pPr>
            <w:r>
              <w:rPr>
                <w:rFonts w:ascii="Book Antiqua" w:hAnsi="Book Antiqua"/>
              </w:rPr>
              <w:t xml:space="preserve">Check the wording in your Training element guidelines and ensure that you are training all appropriate personnel based on their </w:t>
            </w:r>
            <w:r>
              <w:rPr>
                <w:rFonts w:ascii="Book Antiqua" w:hAnsi="Book Antiqua"/>
                <w:i/>
              </w:rPr>
              <w:t>function</w:t>
            </w:r>
            <w:r>
              <w:rPr>
                <w:rFonts w:ascii="Book Antiqua" w:hAnsi="Book Antiqua"/>
              </w:rPr>
              <w:t xml:space="preserve"> rather than their title.</w:t>
            </w: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Default="003D24F3" w:rsidP="009259E7">
            <w:pPr>
              <w:spacing w:line="264" w:lineRule="auto"/>
              <w:rPr>
                <w:rFonts w:ascii="Book Antiqua" w:hAnsi="Book Antiqua"/>
              </w:rPr>
            </w:pPr>
          </w:p>
          <w:p w:rsidR="003D24F3" w:rsidRPr="00523802" w:rsidRDefault="003D24F3" w:rsidP="009259E7">
            <w:pPr>
              <w:spacing w:line="264" w:lineRule="auto"/>
              <w:rPr>
                <w:rFonts w:ascii="Book Antiqua" w:hAnsi="Book Antiqua"/>
              </w:rPr>
            </w:pPr>
          </w:p>
        </w:tc>
      </w:tr>
      <w:tr w:rsidR="009259E7" w:rsidRPr="00523802" w:rsidTr="0025670E">
        <w:trPr>
          <w:cantSplit/>
        </w:trPr>
        <w:tc>
          <w:tcPr>
            <w:tcW w:w="12955" w:type="dxa"/>
            <w:gridSpan w:val="3"/>
            <w:shd w:val="clear" w:color="auto" w:fill="E6D5F3"/>
          </w:tcPr>
          <w:p w:rsidR="009259E7" w:rsidRPr="00523802" w:rsidRDefault="009259E7" w:rsidP="009259E7">
            <w:pPr>
              <w:spacing w:line="264" w:lineRule="auto"/>
              <w:rPr>
                <w:rFonts w:ascii="Book Antiqua" w:hAnsi="Book Antiqua"/>
              </w:rPr>
            </w:pPr>
            <w:r w:rsidRPr="00523802">
              <w:rPr>
                <w:rFonts w:ascii="Book Antiqua" w:hAnsi="Book Antiqua"/>
              </w:rPr>
              <w:t>§ 68.79 Compliance audits. (Program 3)</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68.79 (a) The owner or operator shall certify that they have evaluated compliance with the provisions of this subpart for each covered process, at least every three years to verify that the procedures and practices developed under the rule are adequate and are being followed. When required as set forth in paragraph (f) of this section, the compliance audit shall be a third-party audit.</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Adds a new requirement for a third-party audit in certain circumstances outlined in § 68.79(f). </w:t>
            </w:r>
          </w:p>
        </w:tc>
        <w:tc>
          <w:tcPr>
            <w:tcW w:w="3605" w:type="dxa"/>
          </w:tcPr>
          <w:p w:rsidR="0025670E" w:rsidRDefault="0025670E" w:rsidP="0025670E">
            <w:r w:rsidRPr="000832E4">
              <w:rPr>
                <w:rFonts w:ascii="Book Antiqua" w:hAnsi="Book Antiqua"/>
              </w:rPr>
              <w:t>Update the Incident Investigation and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68.79 (f) Third-party audit applicability. The next required compliance audit shall be a third-party audit when one of the following conditions apply: (1) An accidental release meeting the criteria in § 68.42(a) from a covered process at a stationary</w:t>
            </w:r>
          </w:p>
          <w:p w:rsidR="0025670E" w:rsidRDefault="0025670E" w:rsidP="0025670E">
            <w:pPr>
              <w:spacing w:line="264" w:lineRule="auto"/>
              <w:rPr>
                <w:rFonts w:ascii="Book Antiqua" w:hAnsi="Book Antiqua"/>
              </w:rPr>
            </w:pPr>
            <w:r w:rsidRPr="00523802">
              <w:rPr>
                <w:rFonts w:ascii="Book Antiqua" w:hAnsi="Book Antiqua"/>
              </w:rPr>
              <w:t>source has occurred; or (2) An implementing agency requires a third-party audit due to conditions at the stationary source that could lead to an accidental release of a regulated substance, or when a previous third-party audit failed to meet the competency or independence criteria of § 68.80(c).</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You must have a third-party audit if you have an accidental release meeting the criteria in § 68.42(a) -OR- if the implementing agency requires it. You can appeal a determination made by the implementing agency as outlined in § 68.79(g)</w:t>
            </w:r>
          </w:p>
        </w:tc>
        <w:tc>
          <w:tcPr>
            <w:tcW w:w="3605" w:type="dxa"/>
          </w:tcPr>
          <w:p w:rsidR="0025670E" w:rsidRDefault="0025670E" w:rsidP="0025670E">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68.79(g) Implementing agency notification and appeals.</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I’ve not added this text because it is several paragraphs explaining the multiple levels of the appeal process. </w:t>
            </w:r>
          </w:p>
        </w:tc>
        <w:tc>
          <w:tcPr>
            <w:tcW w:w="3605" w:type="dxa"/>
          </w:tcPr>
          <w:p w:rsidR="0025670E" w:rsidRDefault="0025670E" w:rsidP="0025670E">
            <w:r w:rsidRPr="000F12E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68.79 (h) Schedule for conducting a third-party audit. The audit and audit report shall be completed as follows, unless a different timeframe is specified by the implementing agency: (1) For third-party audits required pursuant to paragraph (f)(1) of this section, within 12 months of the release; or (2) For third-party audits required pursuant to paragraph (f)(2) of this section, within 12 months of the date of the final determination pursuant to paragraph (g)(3) of this section. However, if the final determination is appealed pursuant to paragraph (g)(4) of this section, within 12 months of the date of the</w:t>
            </w:r>
          </w:p>
          <w:p w:rsidR="0025670E" w:rsidRDefault="0025670E" w:rsidP="0025670E">
            <w:pPr>
              <w:spacing w:line="264" w:lineRule="auto"/>
              <w:rPr>
                <w:rFonts w:ascii="Book Antiqua" w:hAnsi="Book Antiqua"/>
              </w:rPr>
            </w:pPr>
            <w:r w:rsidRPr="00523802">
              <w:rPr>
                <w:rFonts w:ascii="Book Antiqua" w:hAnsi="Book Antiqua"/>
              </w:rPr>
              <w:t>final decision on the appeal.</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If a third-party audit is required, you will have 12 months to complete it.</w:t>
            </w:r>
          </w:p>
        </w:tc>
        <w:tc>
          <w:tcPr>
            <w:tcW w:w="3605" w:type="dxa"/>
          </w:tcPr>
          <w:p w:rsidR="0025670E" w:rsidRDefault="0025670E" w:rsidP="0025670E">
            <w:r w:rsidRPr="000F12E5">
              <w:rPr>
                <w:rFonts w:ascii="Book Antiqua" w:hAnsi="Book Antiqua"/>
              </w:rPr>
              <w:t>Update the Compliance Audit element guidelines to include / reference these provisions.</w:t>
            </w:r>
          </w:p>
        </w:tc>
      </w:tr>
      <w:tr w:rsidR="0025670E" w:rsidRPr="00523802" w:rsidTr="0025670E">
        <w:trPr>
          <w:cantSplit/>
        </w:trPr>
        <w:tc>
          <w:tcPr>
            <w:tcW w:w="12955" w:type="dxa"/>
            <w:gridSpan w:val="3"/>
            <w:shd w:val="clear" w:color="auto" w:fill="E6D5F3"/>
          </w:tcPr>
          <w:p w:rsidR="0025670E" w:rsidRPr="00523802" w:rsidRDefault="0025670E" w:rsidP="0025670E">
            <w:pPr>
              <w:spacing w:line="264" w:lineRule="auto"/>
              <w:rPr>
                <w:rFonts w:ascii="Book Antiqua" w:hAnsi="Book Antiqua"/>
              </w:rPr>
            </w:pPr>
            <w:r w:rsidRPr="00523802">
              <w:rPr>
                <w:rFonts w:ascii="Book Antiqua" w:hAnsi="Book Antiqua"/>
              </w:rPr>
              <w:t>§ 68.80 Third-party audits. (Program 3)</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68.80(a) Applicability. The owner or operator shall engage a third-party to conduct an audit that evaluates compliance with the provisions of this subpart in accordance with the requirements of this</w:t>
            </w:r>
          </w:p>
          <w:p w:rsidR="0025670E" w:rsidRDefault="0025670E" w:rsidP="0025670E">
            <w:pPr>
              <w:spacing w:line="264" w:lineRule="auto"/>
              <w:rPr>
                <w:rFonts w:ascii="Book Antiqua" w:hAnsi="Book Antiqua"/>
              </w:rPr>
            </w:pPr>
            <w:r w:rsidRPr="00523802">
              <w:rPr>
                <w:rFonts w:ascii="Book Antiqua" w:hAnsi="Book Antiqua"/>
              </w:rPr>
              <w:t>section when either criterion of § 68.79(f) is met.</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Just a restatement that these are the rules concerning third-party results. </w:t>
            </w:r>
          </w:p>
        </w:tc>
        <w:tc>
          <w:tcPr>
            <w:tcW w:w="3605" w:type="dxa"/>
          </w:tcPr>
          <w:p w:rsidR="0025670E" w:rsidRDefault="0025670E" w:rsidP="0025670E">
            <w:r w:rsidRPr="000832E4">
              <w:rPr>
                <w:rFonts w:ascii="Book Antiqua" w:hAnsi="Book Antiqua"/>
              </w:rPr>
              <w:t>Update the Incident Investigation and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68.80(b) Third-party auditors and auditing teams. The owner or operator shall either:</w:t>
            </w:r>
          </w:p>
          <w:p w:rsidR="0025670E" w:rsidRPr="00523802" w:rsidRDefault="0025670E" w:rsidP="0025670E">
            <w:pPr>
              <w:spacing w:line="264" w:lineRule="auto"/>
              <w:rPr>
                <w:rFonts w:ascii="Book Antiqua" w:hAnsi="Book Antiqua"/>
              </w:rPr>
            </w:pPr>
            <w:r w:rsidRPr="00523802">
              <w:rPr>
                <w:rFonts w:ascii="Book Antiqua" w:hAnsi="Book Antiqua"/>
              </w:rPr>
              <w:t>(1) Engage a third-party auditor meeting all of the competency and independence criteria in paragraph (c) of this section; or</w:t>
            </w:r>
            <w:r w:rsidR="003D24F3">
              <w:rPr>
                <w:rFonts w:ascii="Book Antiqua" w:hAnsi="Book Antiqua"/>
              </w:rPr>
              <w:t xml:space="preserve"> </w:t>
            </w:r>
            <w:r w:rsidRPr="00523802">
              <w:rPr>
                <w:rFonts w:ascii="Book Antiqua" w:hAnsi="Book Antiqua"/>
              </w:rPr>
              <w:t>(2) Assemble an auditing team, led by a third-party auditor meeting all of the competency and independence criteria in paragraph (c) of this section. The team may include: (i) Other employees of the third-party auditor firm meeting the independence criteria of paragraph (c)(2) of this section; and</w:t>
            </w:r>
          </w:p>
          <w:p w:rsidR="0025670E" w:rsidRDefault="0025670E" w:rsidP="0025670E">
            <w:pPr>
              <w:spacing w:line="264" w:lineRule="auto"/>
              <w:rPr>
                <w:rFonts w:ascii="Book Antiqua" w:hAnsi="Book Antiqua"/>
              </w:rPr>
            </w:pPr>
            <w:r w:rsidRPr="00523802">
              <w:rPr>
                <w:rFonts w:ascii="Book Antiqua" w:hAnsi="Book Antiqua"/>
              </w:rPr>
              <w:t>(ii) Other personnel not employed by the third-party auditor firm, including facility personnel.</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You can make up the auditing team from a mix of in-house and external employees but all outside personnel must meet the independence criteria in § 68.80(c). </w:t>
            </w:r>
          </w:p>
        </w:tc>
        <w:tc>
          <w:tcPr>
            <w:tcW w:w="3605" w:type="dxa"/>
          </w:tcPr>
          <w:p w:rsidR="0025670E" w:rsidRDefault="0025670E" w:rsidP="0025670E">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68.80(c) Third-party auditor qualifications. The owner or operator shall determine and document that the third-party auditor(s) meet the following competency and independence requirements:</w:t>
            </w:r>
          </w:p>
          <w:p w:rsidR="0025670E" w:rsidRPr="00523802" w:rsidRDefault="0025670E" w:rsidP="0025670E">
            <w:pPr>
              <w:spacing w:line="264" w:lineRule="auto"/>
              <w:rPr>
                <w:rFonts w:ascii="Book Antiqua" w:hAnsi="Book Antiqua"/>
              </w:rPr>
            </w:pPr>
            <w:r w:rsidRPr="00523802">
              <w:rPr>
                <w:rFonts w:ascii="Book Antiqua" w:hAnsi="Book Antiqua"/>
              </w:rPr>
              <w:t xml:space="preserve">(1) Competency requirements. The third-party auditor(s) shall be: </w:t>
            </w:r>
          </w:p>
          <w:p w:rsidR="0025670E" w:rsidRPr="00523802" w:rsidRDefault="0025670E" w:rsidP="0025670E">
            <w:pPr>
              <w:spacing w:line="264" w:lineRule="auto"/>
              <w:rPr>
                <w:rFonts w:ascii="Book Antiqua" w:hAnsi="Book Antiqua"/>
              </w:rPr>
            </w:pPr>
            <w:r w:rsidRPr="00523802">
              <w:rPr>
                <w:rFonts w:ascii="Book Antiqua" w:hAnsi="Book Antiqua"/>
              </w:rPr>
              <w:t>(i) Knowledgeable with the requirements of this part;</w:t>
            </w:r>
          </w:p>
          <w:p w:rsidR="0025670E" w:rsidRPr="00523802" w:rsidRDefault="0025670E" w:rsidP="0025670E">
            <w:pPr>
              <w:spacing w:line="264" w:lineRule="auto"/>
              <w:rPr>
                <w:rFonts w:ascii="Book Antiqua" w:hAnsi="Book Antiqua"/>
              </w:rPr>
            </w:pPr>
            <w:r w:rsidRPr="00523802">
              <w:rPr>
                <w:rFonts w:ascii="Book Antiqua" w:hAnsi="Book Antiqua"/>
              </w:rPr>
              <w:t>(ii) Experienced with the stationary source type and processes being audited and applicable recognized and generally accepted good engineering practices; and</w:t>
            </w:r>
          </w:p>
          <w:p w:rsidR="0025670E" w:rsidRDefault="0025670E" w:rsidP="0025670E">
            <w:pPr>
              <w:spacing w:line="264" w:lineRule="auto"/>
              <w:rPr>
                <w:rFonts w:ascii="Book Antiqua" w:hAnsi="Book Antiqua"/>
              </w:rPr>
            </w:pPr>
            <w:r w:rsidRPr="00523802">
              <w:rPr>
                <w:rFonts w:ascii="Book Antiqua" w:hAnsi="Book Antiqua"/>
              </w:rPr>
              <w:t>(iii) Trained and/or certified in proper auditing techniques.</w:t>
            </w: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owner or operator must determine and </w:t>
            </w:r>
            <w:r w:rsidRPr="00523802">
              <w:rPr>
                <w:rFonts w:ascii="Book Antiqua" w:hAnsi="Book Antiqua"/>
                <w:i/>
              </w:rPr>
              <w:t>document</w:t>
            </w:r>
            <w:r w:rsidRPr="00523802">
              <w:rPr>
                <w:rFonts w:ascii="Book Antiqua" w:hAnsi="Book Antiqua"/>
              </w:rPr>
              <w:t xml:space="preserve"> that their third-party auditor knows the requirements of this section, the type of process including its RAGAGEP and is trained / certified in proper auditing techniques. </w:t>
            </w:r>
          </w:p>
          <w:p w:rsidR="0025670E" w:rsidRPr="00523802" w:rsidRDefault="0025670E" w:rsidP="0025670E">
            <w:pPr>
              <w:spacing w:line="264" w:lineRule="auto"/>
              <w:rPr>
                <w:rFonts w:ascii="Book Antiqua" w:hAnsi="Book Antiqua"/>
              </w:rPr>
            </w:pPr>
          </w:p>
          <w:p w:rsidR="0025670E" w:rsidRPr="00523802" w:rsidRDefault="0025670E" w:rsidP="0025670E">
            <w:pPr>
              <w:spacing w:line="264" w:lineRule="auto"/>
              <w:rPr>
                <w:rFonts w:ascii="Book Antiqua" w:hAnsi="Book Antiqua"/>
              </w:rPr>
            </w:pPr>
            <w:r w:rsidRPr="00523802">
              <w:rPr>
                <w:rFonts w:ascii="Book Antiqua" w:hAnsi="Book Antiqua"/>
              </w:rPr>
              <w:t xml:space="preserve">A stand-alone certification of these requirements backed by a quality “Statement of Qualifications” of the auditing team in the report should meet these requirements. </w:t>
            </w:r>
          </w:p>
        </w:tc>
        <w:tc>
          <w:tcPr>
            <w:tcW w:w="3605" w:type="dxa"/>
          </w:tcPr>
          <w:p w:rsidR="0025670E" w:rsidRDefault="0025670E" w:rsidP="0025670E">
            <w:r w:rsidRPr="007D598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68.80(c)(2) Independence requirements. The third-party auditor(s) shall:</w:t>
            </w:r>
          </w:p>
          <w:p w:rsidR="0025670E" w:rsidRDefault="0025670E" w:rsidP="0025670E">
            <w:pPr>
              <w:spacing w:line="264" w:lineRule="auto"/>
              <w:rPr>
                <w:rFonts w:ascii="Book Antiqua" w:hAnsi="Book Antiqua"/>
              </w:rPr>
            </w:pPr>
            <w:r w:rsidRPr="00523802">
              <w:rPr>
                <w:rFonts w:ascii="Book Antiqua" w:hAnsi="Book Antiqua"/>
              </w:rPr>
              <w:t>(i) Act impartially when performing all activities under this section;</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The third-party auditors must be unbiased and impartial when conducting the audit. </w:t>
            </w:r>
          </w:p>
        </w:tc>
        <w:tc>
          <w:tcPr>
            <w:tcW w:w="3605" w:type="dxa"/>
          </w:tcPr>
          <w:p w:rsidR="0025670E" w:rsidRDefault="0025670E" w:rsidP="0025670E">
            <w:r w:rsidRPr="007D5985">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lastRenderedPageBreak/>
              <w:t>§ 68.80(c)(2) Independence requirements. The third-party auditor(s) shall: (ii) Receive no financial benefit from the outcome of the audit, apart from payment for auditing services. For purposes of this paragraph, retired employees who otherwise satisfy the third-party auditor independence criteria in this section may qualify as independent if their sole continuing financial attachments to the owner or operator are employer-financed or managed retirement and/or health plans;</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third-party auditors can be paid for the audit, but as you’ll soon see they won’t be conducting any other type of work for you. </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68.80(c)(2) Independence requirements. The third-party auditor(s) shall: (iii) Not have conducted past research, development, design, construction services, or consulting</w:t>
            </w:r>
          </w:p>
          <w:p w:rsidR="0025670E" w:rsidRPr="00523802" w:rsidRDefault="0025670E" w:rsidP="0025670E">
            <w:pPr>
              <w:spacing w:line="264" w:lineRule="auto"/>
              <w:rPr>
                <w:rFonts w:ascii="Book Antiqua" w:hAnsi="Book Antiqua"/>
              </w:rPr>
            </w:pPr>
            <w:r w:rsidRPr="00523802">
              <w:rPr>
                <w:rFonts w:ascii="Book Antiqua" w:hAnsi="Book Antiqua"/>
              </w:rPr>
              <w:t>for the owner or operator within the last two years. For purposes of this requirement, consulting does not include performing or participating in third-party audits pursuant to § 68.59 or § 68.80. An audit firm with personnel who, before working for the auditor, conducted research, development, design, construction, or consulting services for the owner or operator within the last two years as an employee or contractor may meet the requirements of this subsection by ensuring such personnel do not participate in</w:t>
            </w:r>
          </w:p>
          <w:p w:rsidR="0025670E" w:rsidRDefault="0025670E" w:rsidP="0025670E">
            <w:pPr>
              <w:spacing w:line="264" w:lineRule="auto"/>
              <w:rPr>
                <w:rFonts w:ascii="Book Antiqua" w:hAnsi="Book Antiqua"/>
              </w:rPr>
            </w:pPr>
            <w:r w:rsidRPr="00523802">
              <w:rPr>
                <w:rFonts w:ascii="Book Antiqua" w:hAnsi="Book Antiqua"/>
              </w:rPr>
              <w:t>the audit, or manage or advise the audit team concerning the audit;</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The third-party auditors cannot have conducted past research, development, design, construction services, or consulting</w:t>
            </w:r>
          </w:p>
          <w:p w:rsidR="0025670E" w:rsidRPr="00523802" w:rsidRDefault="0025670E" w:rsidP="0025670E">
            <w:pPr>
              <w:spacing w:line="264" w:lineRule="auto"/>
              <w:rPr>
                <w:rFonts w:ascii="Book Antiqua" w:hAnsi="Book Antiqua"/>
              </w:rPr>
            </w:pPr>
            <w:r w:rsidRPr="00523802">
              <w:rPr>
                <w:rFonts w:ascii="Book Antiqua" w:hAnsi="Book Antiqua"/>
              </w:rPr>
              <w:t xml:space="preserve">for the owner or operator within the last two years. This does NOT include these types of audits. </w:t>
            </w:r>
          </w:p>
          <w:p w:rsidR="0025670E" w:rsidRPr="00523802" w:rsidRDefault="0025670E" w:rsidP="0025670E">
            <w:pPr>
              <w:spacing w:line="264" w:lineRule="auto"/>
              <w:rPr>
                <w:rFonts w:ascii="Book Antiqua" w:hAnsi="Book Antiqua"/>
              </w:rPr>
            </w:pPr>
          </w:p>
          <w:p w:rsidR="0025670E" w:rsidRDefault="0025670E" w:rsidP="0025670E">
            <w:pPr>
              <w:spacing w:line="264" w:lineRule="auto"/>
              <w:rPr>
                <w:rFonts w:ascii="Book Antiqua" w:hAnsi="Book Antiqua"/>
              </w:rPr>
            </w:pPr>
            <w:r w:rsidRPr="00523802">
              <w:rPr>
                <w:rFonts w:ascii="Book Antiqua" w:hAnsi="Book Antiqua"/>
              </w:rPr>
              <w:t xml:space="preserve">Note that this disqualifies an </w:t>
            </w:r>
            <w:r w:rsidRPr="00523802">
              <w:rPr>
                <w:rFonts w:ascii="Book Antiqua" w:hAnsi="Book Antiqua"/>
                <w:i/>
              </w:rPr>
              <w:t>auditor</w:t>
            </w:r>
            <w:r w:rsidRPr="00523802">
              <w:rPr>
                <w:rFonts w:ascii="Book Antiqua" w:hAnsi="Book Antiqua"/>
              </w:rPr>
              <w:t xml:space="preserve"> not the entire firm. You can have employees of the auditing firm that have performed work for the facility within the last two years, if they don’t participate in the audit, or manage or advise the audit team concerning the audit.</w:t>
            </w:r>
          </w:p>
          <w:p w:rsidR="0025670E" w:rsidRDefault="0025670E" w:rsidP="0025670E">
            <w:pPr>
              <w:spacing w:line="264" w:lineRule="auto"/>
              <w:rPr>
                <w:rFonts w:ascii="Book Antiqua" w:hAnsi="Book Antiqua"/>
              </w:rPr>
            </w:pPr>
          </w:p>
          <w:p w:rsidR="0025670E" w:rsidRPr="00523802" w:rsidRDefault="0025670E" w:rsidP="0025670E">
            <w:pPr>
              <w:spacing w:line="264" w:lineRule="auto"/>
              <w:rPr>
                <w:rFonts w:ascii="Book Antiqua" w:hAnsi="Book Antiqua"/>
              </w:rPr>
            </w:pPr>
            <w:r>
              <w:rPr>
                <w:rFonts w:ascii="Book Antiqua" w:hAnsi="Book Antiqua"/>
              </w:rPr>
              <w:t>Also, in an explanatory note on page #85, the EPA states the team may include “</w:t>
            </w:r>
            <w:r w:rsidRPr="00CB4E47">
              <w:rPr>
                <w:rFonts w:ascii="Book Antiqua" w:hAnsi="Book Antiqua"/>
              </w:rPr>
              <w:t>Other personnel not employed by the third-party auditor firm (e.g. facility personnel</w:t>
            </w:r>
            <w:r>
              <w:rPr>
                <w:rFonts w:ascii="Book Antiqua" w:hAnsi="Book Antiqua"/>
              </w:rPr>
              <w:t xml:space="preserve"> </w:t>
            </w:r>
            <w:r w:rsidRPr="00CB4E47">
              <w:rPr>
                <w:rFonts w:ascii="Book Antiqua" w:hAnsi="Book Antiqua"/>
              </w:rPr>
              <w:t>or employees of another consulting firm with specialized expertise). These personnel</w:t>
            </w:r>
            <w:r>
              <w:rPr>
                <w:rFonts w:ascii="Book Antiqua" w:hAnsi="Book Antiqua"/>
              </w:rPr>
              <w:t xml:space="preserve"> </w:t>
            </w:r>
            <w:r w:rsidRPr="00CB4E47">
              <w:rPr>
                <w:rFonts w:ascii="Book Antiqua" w:hAnsi="Book Antiqua"/>
              </w:rPr>
              <w:t>are not required to meet the competency and/or independence criteria of the rule.</w:t>
            </w:r>
            <w:r>
              <w:rPr>
                <w:rFonts w:ascii="Book Antiqua" w:hAnsi="Book Antiqua"/>
              </w:rPr>
              <w:t>” This guidance contradicts a literal reading of the rule.</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68.80(c)(2) Independence requirements. The third-party auditor(s) shall: (iv) Not provide other business or consulting services to the owner or operator, including advice</w:t>
            </w:r>
          </w:p>
          <w:p w:rsidR="0025670E" w:rsidRDefault="0025670E" w:rsidP="0025670E">
            <w:pPr>
              <w:spacing w:line="264" w:lineRule="auto"/>
              <w:rPr>
                <w:rFonts w:ascii="Book Antiqua" w:hAnsi="Book Antiqua"/>
              </w:rPr>
            </w:pPr>
            <w:r w:rsidRPr="00523802">
              <w:rPr>
                <w:rFonts w:ascii="Book Antiqua" w:hAnsi="Book Antiqua"/>
              </w:rPr>
              <w:t>or assistance to implement the findings or recommendations in an audit report, for a period of at least two years following submission of the final audit report;</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b/>
                <w:i/>
              </w:rPr>
            </w:pPr>
            <w:r w:rsidRPr="00523802">
              <w:rPr>
                <w:rFonts w:ascii="Book Antiqua" w:hAnsi="Book Antiqua"/>
              </w:rPr>
              <w:t xml:space="preserve">The third-party auditors cannot work for the facility for two years </w:t>
            </w:r>
            <w:r w:rsidRPr="00523802">
              <w:rPr>
                <w:rFonts w:ascii="Book Antiqua" w:hAnsi="Book Antiqua"/>
                <w:b/>
              </w:rPr>
              <w:t>after</w:t>
            </w:r>
            <w:r w:rsidRPr="00523802">
              <w:rPr>
                <w:rFonts w:ascii="Book Antiqua" w:hAnsi="Book Antiqua"/>
              </w:rPr>
              <w:t xml:space="preserve"> the audit. They can’t even give you advice on implementing recommendations. </w:t>
            </w:r>
            <w:r>
              <w:rPr>
                <w:rFonts w:ascii="Book Antiqua" w:hAnsi="Book Antiqua"/>
              </w:rPr>
              <w:t xml:space="preserve"> See Note on </w:t>
            </w:r>
            <w:r w:rsidRPr="00523802">
              <w:rPr>
                <w:rFonts w:ascii="Book Antiqua" w:hAnsi="Book Antiqua"/>
              </w:rPr>
              <w:t>§68.80(c)(2)</w:t>
            </w:r>
            <w:r>
              <w:rPr>
                <w:rFonts w:ascii="Book Antiqua" w:hAnsi="Book Antiqua"/>
              </w:rPr>
              <w:t>(iii)</w:t>
            </w:r>
          </w:p>
        </w:tc>
        <w:tc>
          <w:tcPr>
            <w:tcW w:w="3605" w:type="dxa"/>
          </w:tcPr>
          <w:p w:rsidR="0025670E" w:rsidRDefault="0025670E" w:rsidP="0025670E">
            <w:r w:rsidRPr="00DC087A">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68.80(c)(2) Independence requirements. The third-party auditor(s) shall: (v) Ensure that all third-party personnel involved in the audit sign and date a conflict of interest statement documenting that they meet the independence criteria of this paragraph; and</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third-party auditors must document their independence – essentially opening them up to legal liability.  </w:t>
            </w:r>
          </w:p>
        </w:tc>
        <w:tc>
          <w:tcPr>
            <w:tcW w:w="3605" w:type="dxa"/>
          </w:tcPr>
          <w:p w:rsidR="0025670E" w:rsidRDefault="0025670E" w:rsidP="0025670E">
            <w:r w:rsidRPr="00DC087A">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68.80(c)(2) Independence requirements. The third-party auditor(s) shall: (vi) Ensure that all third-party personnel involved in the audit do not accept future employment with the owner or operator of the stationary source for a period of at least two years following submission of the final audit report. For purposes of this requirement, employment does not include performing or participating in third-party audits pursuant to § 68.59 or § 68.80.</w:t>
            </w: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third-party auditors cannot accept employment with the </w:t>
            </w:r>
            <w:r w:rsidRPr="00523802">
              <w:rPr>
                <w:rFonts w:ascii="Book Antiqua" w:hAnsi="Book Antiqua"/>
                <w:i/>
              </w:rPr>
              <w:t>owner/operator</w:t>
            </w:r>
            <w:r w:rsidRPr="00523802">
              <w:rPr>
                <w:rFonts w:ascii="Book Antiqua" w:hAnsi="Book Antiqua"/>
              </w:rPr>
              <w:t xml:space="preserve"> of the facility for at least two years although they can continue to perform these third-party audits. </w:t>
            </w:r>
            <w:r>
              <w:rPr>
                <w:rFonts w:ascii="Book Antiqua" w:hAnsi="Book Antiqua"/>
              </w:rPr>
              <w:t xml:space="preserve">See Note on </w:t>
            </w:r>
            <w:r w:rsidRPr="00523802">
              <w:rPr>
                <w:rFonts w:ascii="Book Antiqua" w:hAnsi="Book Antiqua"/>
              </w:rPr>
              <w:t>§ 68.80(c)(2)</w:t>
            </w:r>
          </w:p>
        </w:tc>
        <w:tc>
          <w:tcPr>
            <w:tcW w:w="3605" w:type="dxa"/>
          </w:tcPr>
          <w:p w:rsidR="0025670E" w:rsidRDefault="0025670E" w:rsidP="0025670E">
            <w:r w:rsidRPr="00DC087A">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lastRenderedPageBreak/>
              <w:t>§ 68.80(c)(3) The auditor shall have written policies and procedures to ensure that all personnel comply with the competency and independence requirements of this section.</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auditor must have written policies on meeting the requirements of the entire § 68.59(c) section. </w:t>
            </w:r>
          </w:p>
        </w:tc>
        <w:tc>
          <w:tcPr>
            <w:tcW w:w="3605" w:type="dxa"/>
          </w:tcPr>
          <w:p w:rsidR="0025670E" w:rsidRDefault="0025670E" w:rsidP="0025670E">
            <w:r w:rsidRPr="00A27A90">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68.80(d) Third-party auditor responsibilities. The owner or operator shall ensure that the third-party auditor: (1) Manages the audit and participates in audit initiation, design, implementation, and reporting; (2) Determines appropriate roles and responsibilities for the audit team members based on the qualifications of each team member; (3) Prepares the audit report and where there is a team, documents the full audit team’s views in the final audit report;</w:t>
            </w:r>
          </w:p>
          <w:p w:rsidR="0025670E" w:rsidRDefault="0025670E" w:rsidP="0025670E">
            <w:pPr>
              <w:spacing w:line="264" w:lineRule="auto"/>
              <w:rPr>
                <w:rFonts w:ascii="Book Antiqua" w:hAnsi="Book Antiqua"/>
              </w:rPr>
            </w:pPr>
            <w:r w:rsidRPr="00523802">
              <w:rPr>
                <w:rFonts w:ascii="Book Antiqua" w:hAnsi="Book Antiqua"/>
              </w:rPr>
              <w:t>(4) Certifies the final audit report and its contents as meeting the requirements of this section; and (5) Provides a copy of the audit report to the owner or operator.</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owner / operator is responsible for ensuring the third-party auditor does their job. </w:t>
            </w:r>
          </w:p>
        </w:tc>
        <w:tc>
          <w:tcPr>
            <w:tcW w:w="3605" w:type="dxa"/>
          </w:tcPr>
          <w:p w:rsidR="0025670E" w:rsidRDefault="0025670E" w:rsidP="0025670E">
            <w:r w:rsidRPr="00A27A90">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68.80(e) Audit report. The audit report shall: (1) Identify all persons participating on the audit team, including names, titles, employers and/or affiliations, and summaries of qualifications. For third-party auditors, include information demonstrating</w:t>
            </w:r>
          </w:p>
          <w:p w:rsidR="0025670E" w:rsidRPr="00523802" w:rsidRDefault="0025670E" w:rsidP="0025670E">
            <w:pPr>
              <w:spacing w:line="264" w:lineRule="auto"/>
              <w:rPr>
                <w:rFonts w:ascii="Book Antiqua" w:hAnsi="Book Antiqua"/>
              </w:rPr>
            </w:pPr>
            <w:r w:rsidRPr="00523802">
              <w:rPr>
                <w:rFonts w:ascii="Book Antiqua" w:hAnsi="Book Antiqua"/>
              </w:rPr>
              <w:t>that the competency requirements in paragraph (c)(1) of this section are met;</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w:t>
            </w:r>
          </w:p>
        </w:tc>
        <w:tc>
          <w:tcPr>
            <w:tcW w:w="3605" w:type="dxa"/>
          </w:tcPr>
          <w:p w:rsidR="0025670E" w:rsidRDefault="0025670E" w:rsidP="0025670E">
            <w:r w:rsidRPr="00A27A90">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lastRenderedPageBreak/>
              <w:t>§ 68.80(e) Audit report. The audit report shall: (2) Describe or incorporate by reference the policies and procedures required under paragraph (c)(3) of this section;</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report must include or reference the third-party’s written policies on meeting all the requirements of § 68.80(c)(3). Personally, I’d make them include them in an appendix.  </w:t>
            </w:r>
          </w:p>
        </w:tc>
        <w:tc>
          <w:tcPr>
            <w:tcW w:w="3605" w:type="dxa"/>
          </w:tcPr>
          <w:p w:rsidR="0025670E" w:rsidRDefault="0025670E" w:rsidP="0025670E">
            <w:r w:rsidRPr="0092605E">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68.80(e) Audit report. The audit report shall: (3) Document the auditor’s evaluation, for each covered process, of the owner or operator’s compliance with the provisions of this subpart to determine whether the procedures and practices developed by the owner or operator under this rule are adequate and being followed. (4) Document the findings of the audit, including any identified compliance or performance deficiencies;</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This seems like it is requiring the auditor to document compliance for all sections whether there were findings or not. It had been quite acceptable to only document the findings / recommendations themselves in the past. </w:t>
            </w:r>
          </w:p>
          <w:p w:rsidR="0025670E" w:rsidRPr="00523802" w:rsidRDefault="0025670E" w:rsidP="0025670E">
            <w:pPr>
              <w:spacing w:line="264" w:lineRule="auto"/>
              <w:rPr>
                <w:rFonts w:ascii="Book Antiqua" w:hAnsi="Book Antiqua"/>
              </w:rPr>
            </w:pPr>
          </w:p>
          <w:p w:rsidR="0025670E" w:rsidRPr="00523802" w:rsidRDefault="0025670E" w:rsidP="0025670E">
            <w:pPr>
              <w:spacing w:line="264" w:lineRule="auto"/>
              <w:rPr>
                <w:rFonts w:ascii="Book Antiqua" w:hAnsi="Book Antiqua"/>
              </w:rPr>
            </w:pPr>
            <w:r w:rsidRPr="00523802">
              <w:rPr>
                <w:rFonts w:ascii="Book Antiqua" w:hAnsi="Book Antiqua"/>
              </w:rPr>
              <w:t xml:space="preserve">My guess is that this is much more like a “consent decree” audit where you must explicitly document compliance/non-compliance for each part of the law. </w:t>
            </w:r>
          </w:p>
        </w:tc>
        <w:tc>
          <w:tcPr>
            <w:tcW w:w="3605" w:type="dxa"/>
          </w:tcPr>
          <w:p w:rsidR="0025670E" w:rsidRDefault="0025670E" w:rsidP="0025670E">
            <w:r w:rsidRPr="0092605E">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68.80(e) Audit report. The audit report shall: (5) Summarize any significant revisions (if any) between draft and final versions of the report; and</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If you make changes between the “draft” and “final” version of the report then you need to document what they were. </w:t>
            </w:r>
          </w:p>
        </w:tc>
        <w:tc>
          <w:tcPr>
            <w:tcW w:w="3605" w:type="dxa"/>
          </w:tcPr>
          <w:p w:rsidR="0025670E" w:rsidRDefault="0025670E" w:rsidP="0025670E">
            <w:r w:rsidRPr="0092605E">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i/>
              </w:rPr>
            </w:pPr>
            <w:r w:rsidRPr="00523802">
              <w:rPr>
                <w:rFonts w:ascii="Book Antiqua" w:hAnsi="Book Antiqua"/>
              </w:rPr>
              <w:lastRenderedPageBreak/>
              <w:t xml:space="preserve">§ 68.80(e) Audit report. The audit report shall: (6) Include the following certification, signed and dated by the third-party auditor or third-party audit team member leading the audit: </w:t>
            </w:r>
            <w:r w:rsidRPr="00FD397E">
              <w:rPr>
                <w:rFonts w:ascii="Book Antiqua" w:hAnsi="Book Antiqua"/>
                <w:i/>
              </w:rPr>
              <w:t>“I certify that this RMP compliance audit report was prepared under my direction or supervision in accordance with a system designed to assure that qualified personnel properly gather and evaluate the</w:t>
            </w:r>
            <w:r>
              <w:rPr>
                <w:rFonts w:ascii="Book Antiqua" w:hAnsi="Book Antiqua"/>
                <w:i/>
              </w:rPr>
              <w:t xml:space="preserve"> </w:t>
            </w:r>
            <w:r w:rsidRPr="00FD397E">
              <w:rPr>
                <w:rFonts w:ascii="Book Antiqua" w:hAnsi="Book Antiqua"/>
                <w:i/>
              </w:rPr>
              <w:t>information upon which the audit is based. I further certify that the audit was conducted and this report was prepared pursuant to the requirements of subpart D of 40 CFR part 68 and all other applicable auditing, competency, independence, impartiality, and conflict of interest standards and protocols. Based on my personal knowledge and experience, and inquiry of personnel involved in the audit, the information</w:t>
            </w:r>
            <w:r>
              <w:rPr>
                <w:rFonts w:ascii="Book Antiqua" w:hAnsi="Book Antiqua"/>
                <w:i/>
              </w:rPr>
              <w:t xml:space="preserve"> </w:t>
            </w:r>
            <w:r w:rsidRPr="00FD397E">
              <w:rPr>
                <w:rFonts w:ascii="Book Antiqua" w:hAnsi="Book Antiqua"/>
                <w:i/>
              </w:rPr>
              <w:t>submitted herein is true, accurate, and complete.”</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Certification of these third-party audits is done (in part) by the auditor. Seems like a good way for the EPA to establish criminal liability for errant auditors. </w:t>
            </w:r>
          </w:p>
        </w:tc>
        <w:tc>
          <w:tcPr>
            <w:tcW w:w="3605" w:type="dxa"/>
          </w:tcPr>
          <w:p w:rsidR="0025670E" w:rsidRDefault="0025670E" w:rsidP="0025670E">
            <w:r w:rsidRPr="00B454DF">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68.80(f) Third-party audit findings. (1) Findings response report. As soon as possible, but no later than 90 days after receiving the final audit report, the owner or operator shall determine an appropriate</w:t>
            </w:r>
          </w:p>
          <w:p w:rsidR="0025670E" w:rsidRDefault="0025670E" w:rsidP="0025670E">
            <w:pPr>
              <w:spacing w:line="264" w:lineRule="auto"/>
              <w:rPr>
                <w:rFonts w:ascii="Book Antiqua" w:hAnsi="Book Antiqua"/>
              </w:rPr>
            </w:pPr>
            <w:r w:rsidRPr="00523802">
              <w:rPr>
                <w:rFonts w:ascii="Book Antiqua" w:hAnsi="Book Antiqua"/>
              </w:rPr>
              <w:t>response to each of the findings in the audit report, and develop a findings response report…</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The owner/operator has 90 days from receiving the report, they must provide a written response to each finding including a schedule for promptly addressing deficiencies. </w:t>
            </w:r>
          </w:p>
        </w:tc>
        <w:tc>
          <w:tcPr>
            <w:tcW w:w="3605" w:type="dxa"/>
          </w:tcPr>
          <w:p w:rsidR="0025670E" w:rsidRDefault="0025670E" w:rsidP="0025670E">
            <w:r w:rsidRPr="00B454DF">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i/>
              </w:rPr>
            </w:pPr>
            <w:r w:rsidRPr="00523802">
              <w:rPr>
                <w:rFonts w:ascii="Book Antiqua" w:hAnsi="Book Antiqua"/>
              </w:rPr>
              <w:lastRenderedPageBreak/>
              <w:t xml:space="preserve">§ 68.80(f)(1)(iv) A certification, signed and dated by a senior corporate officer, or an official in an equivalent position, of the owner or operator of the stationary source, stating: </w:t>
            </w:r>
            <w:r w:rsidRPr="00FD397E">
              <w:rPr>
                <w:rFonts w:ascii="Book Antiqua" w:hAnsi="Book Antiqua"/>
                <w:i/>
              </w:rPr>
              <w:t>“I certify under penalty of law that I have engaged a third-party to perform or lead an audit team to conduct a third-party audit in accordance with the requirements of 40 CFR 68.59 and that the attached RMP compliance audit report was received, reviewed, and responded to under my direction or supervision by qualified personnel. I further certify that appropriate responses to the findings have been identified and</w:t>
            </w:r>
            <w:r>
              <w:rPr>
                <w:rFonts w:ascii="Book Antiqua" w:hAnsi="Book Antiqua"/>
                <w:i/>
              </w:rPr>
              <w:t xml:space="preserve"> </w:t>
            </w:r>
            <w:r w:rsidRPr="00FD397E">
              <w:rPr>
                <w:rFonts w:ascii="Book Antiqua" w:hAnsi="Book Antiqua"/>
                <w:i/>
              </w:rPr>
              <w:t>deficiencies were corrected, or are being corrected, consistent with the requirements of subpart D of 40 CFR part 68, as documented herein. Based on my personal knowledge and experience, or inquiry of</w:t>
            </w:r>
            <w:r>
              <w:rPr>
                <w:rFonts w:ascii="Book Antiqua" w:hAnsi="Book Antiqua"/>
                <w:i/>
              </w:rPr>
              <w:t xml:space="preserve"> </w:t>
            </w:r>
            <w:r w:rsidRPr="00FD397E">
              <w:rPr>
                <w:rFonts w:ascii="Book Antiqua" w:hAnsi="Book Antiqua"/>
                <w:i/>
              </w:rPr>
              <w:t>personnel involved in evaluating the report findings and determining appropriate responses to the findings, the information submitted herein is true, accurate, and complete. I am aware that there are significant penalties for making false material statements, representations, or certifications, including the possibility of fines and imprisonment for knowing violations.”</w:t>
            </w:r>
          </w:p>
          <w:p w:rsidR="003D24F3" w:rsidRDefault="003D24F3" w:rsidP="0025670E">
            <w:pPr>
              <w:spacing w:line="264" w:lineRule="auto"/>
              <w:rPr>
                <w:rFonts w:ascii="Book Antiqua" w:hAnsi="Book Antiqua"/>
                <w:i/>
              </w:rPr>
            </w:pPr>
          </w:p>
          <w:p w:rsidR="003D24F3" w:rsidRDefault="003D24F3" w:rsidP="0025670E">
            <w:pPr>
              <w:spacing w:line="264" w:lineRule="auto"/>
              <w:rPr>
                <w:rFonts w:ascii="Book Antiqua" w:hAnsi="Book Antiqua"/>
                <w:i/>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Certification of these third-party audits is also done by the owner/operator. Seems like a good way for the EPA to establish criminal liability. </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68.80(f)(2) Schedule implementation. The owner or operator shall implement the schedule to address deficiencies identified in the audit findings response report in paragraph (f)(1)(iii) of this section and</w:t>
            </w:r>
          </w:p>
          <w:p w:rsidR="0025670E" w:rsidRDefault="0025670E" w:rsidP="0025670E">
            <w:pPr>
              <w:spacing w:line="264" w:lineRule="auto"/>
              <w:rPr>
                <w:rFonts w:ascii="Book Antiqua" w:hAnsi="Book Antiqua"/>
              </w:rPr>
            </w:pPr>
            <w:r w:rsidRPr="00523802">
              <w:rPr>
                <w:rFonts w:ascii="Book Antiqua" w:hAnsi="Book Antiqua"/>
              </w:rPr>
              <w:t>document the action taken to address each deficiency, along with the date completed.</w:t>
            </w: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Document what was done to address findings. </w:t>
            </w:r>
          </w:p>
        </w:tc>
        <w:tc>
          <w:tcPr>
            <w:tcW w:w="3605" w:type="dxa"/>
          </w:tcPr>
          <w:p w:rsidR="0025670E" w:rsidRDefault="0025670E" w:rsidP="0025670E">
            <w:r w:rsidRPr="00B214DF">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68.80(f)(3) Submission to Board of Directors. The owner or operator shall immediately provide a copy of each document required under paragraphs (f)(1) and (f)(2) of this section, when completed, to the owner or operator’s audit committee of the Board of Directors, or other comparable committee or individual, if applicable</w:t>
            </w: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Seems like a good way for the EPA to establish criminal liability.</w:t>
            </w:r>
          </w:p>
        </w:tc>
        <w:tc>
          <w:tcPr>
            <w:tcW w:w="3605" w:type="dxa"/>
          </w:tcPr>
          <w:p w:rsidR="0025670E" w:rsidRDefault="0025670E" w:rsidP="0025670E">
            <w:r w:rsidRPr="00B214DF">
              <w:rPr>
                <w:rFonts w:ascii="Book Antiqua" w:hAnsi="Book Antiqua"/>
              </w:rPr>
              <w:t>Update the Compliance Audit element guidelines to include / reference these provisions.</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xml:space="preserve">§ 68.80(g) Recordkeeping. The owner or operator shall retain at the stationary source, the two most recent final third-party audit reports, related findings response reports, documentation of actions taken to address deficiencies, and related records. </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Retain the last two third-party audit reports and their associated documents. (Note: there is no 5yr limit like a Program 2 process)</w:t>
            </w:r>
          </w:p>
        </w:tc>
        <w:tc>
          <w:tcPr>
            <w:tcW w:w="3605" w:type="dxa"/>
          </w:tcPr>
          <w:p w:rsidR="0025670E" w:rsidRDefault="0025670E" w:rsidP="0025670E">
            <w:r w:rsidRPr="00B214DF">
              <w:rPr>
                <w:rFonts w:ascii="Book Antiqua" w:hAnsi="Book Antiqua"/>
              </w:rPr>
              <w:t>Update the Compliance Audit element guidelines to include / reference these provisions.</w:t>
            </w:r>
          </w:p>
        </w:tc>
      </w:tr>
      <w:tr w:rsidR="0025670E" w:rsidRPr="00523802" w:rsidTr="0025670E">
        <w:trPr>
          <w:cantSplit/>
        </w:trPr>
        <w:tc>
          <w:tcPr>
            <w:tcW w:w="12955" w:type="dxa"/>
            <w:gridSpan w:val="3"/>
            <w:shd w:val="clear" w:color="auto" w:fill="E6D5F3"/>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68.81 Incident investigation. (Program 3)</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68.81 (a) The owner or operator shall investigate each incident that:</w:t>
            </w:r>
          </w:p>
          <w:p w:rsidR="0025670E" w:rsidRDefault="0025670E" w:rsidP="0025670E">
            <w:pPr>
              <w:spacing w:line="264" w:lineRule="auto"/>
              <w:rPr>
                <w:rFonts w:ascii="Book Antiqua" w:hAnsi="Book Antiqua"/>
              </w:rPr>
            </w:pPr>
            <w:r w:rsidRPr="00523802">
              <w:rPr>
                <w:rFonts w:ascii="Book Antiqua" w:hAnsi="Book Antiqua"/>
              </w:rPr>
              <w:t>(1) Resulted in a catastrophic release (including when the affected process is decommissioned or destroyed following, or as the result of, an incident); or (2) Could reasonably have resulted in a catastrophic release (i.e., was a near miss).</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Replaces the old wording of “resulted in, or could reasonably have resulted in a catastrophic release.” </w:t>
            </w:r>
          </w:p>
          <w:p w:rsidR="0025670E" w:rsidRPr="00523802" w:rsidRDefault="0025670E" w:rsidP="0025670E">
            <w:pPr>
              <w:spacing w:line="264" w:lineRule="auto"/>
              <w:rPr>
                <w:rFonts w:ascii="Book Antiqua" w:hAnsi="Book Antiqua"/>
              </w:rPr>
            </w:pPr>
          </w:p>
          <w:p w:rsidR="0025670E" w:rsidRPr="00523802" w:rsidRDefault="0025670E" w:rsidP="0025670E">
            <w:pPr>
              <w:spacing w:line="264" w:lineRule="auto"/>
              <w:rPr>
                <w:rFonts w:ascii="Book Antiqua" w:hAnsi="Book Antiqua"/>
              </w:rPr>
            </w:pPr>
            <w:r w:rsidRPr="00523802">
              <w:rPr>
                <w:rFonts w:ascii="Book Antiqua" w:hAnsi="Book Antiqua"/>
              </w:rPr>
              <w:t xml:space="preserve">It provides a little more clarity but good practitioners have already been doing this. </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Incident Investigation</w:t>
            </w:r>
            <w:r w:rsidRPr="000832E4">
              <w:rPr>
                <w:rFonts w:ascii="Book Antiqua" w:hAnsi="Book Antiqua"/>
              </w:rPr>
              <w:t xml:space="preserve"> element guidelines 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68.60 (d) A report shall be prepared at the conclusion of the investigation. The report shall be completed within 12 months of the incident, unless the implementing agency approves, in writing, an extension of time. The report shall include: (1) Date, time, and location of incident; (2) Date investigation began; (3) A description of the incident, in chronological order, providing all relevant facts; (4) The name and amount of the regulated substance involved in the release (e.g., fire, explosion, toxic gas loss of containment) or near miss and the duration of the event; (5) The consequences, if any, of the incident including, but not limited to: injuries, fatalities, the number of people evacuated, the number of people sheltered in place, and the impact on the environment;</w:t>
            </w:r>
          </w:p>
          <w:p w:rsidR="0025670E" w:rsidRPr="00523802" w:rsidRDefault="0025670E" w:rsidP="0025670E">
            <w:pPr>
              <w:spacing w:line="264" w:lineRule="auto"/>
              <w:rPr>
                <w:rFonts w:ascii="Book Antiqua" w:hAnsi="Book Antiqua"/>
              </w:rPr>
            </w:pPr>
            <w:r w:rsidRPr="00523802">
              <w:rPr>
                <w:rFonts w:ascii="Book Antiqua" w:hAnsi="Book Antiqua"/>
              </w:rPr>
              <w:t>(6) Emergency response actions taken;</w:t>
            </w:r>
          </w:p>
          <w:p w:rsidR="0025670E" w:rsidRDefault="0025670E" w:rsidP="0025670E">
            <w:pPr>
              <w:spacing w:line="264" w:lineRule="auto"/>
              <w:rPr>
                <w:rFonts w:ascii="Book Antiqua" w:hAnsi="Book Antiqua"/>
              </w:rPr>
            </w:pPr>
            <w:r w:rsidRPr="00523802">
              <w:rPr>
                <w:rFonts w:ascii="Book Antiqua" w:hAnsi="Book Antiqua"/>
              </w:rPr>
              <w:t>(7) The factors that contributed to the incident including the initiating event, direct and indirect contributing factors, and root causes. Root causes shall be determined by conducting an analysis for each incident using a recognized method; and (8) Any recommendations resulting from the investigation and a schedule for addressing them.</w:t>
            </w:r>
          </w:p>
          <w:p w:rsidR="003D24F3" w:rsidRPr="00523802" w:rsidRDefault="003D24F3" w:rsidP="0025670E">
            <w:pPr>
              <w:spacing w:line="264" w:lineRule="auto"/>
              <w:rPr>
                <w:rFonts w:ascii="Book Antiqua" w:hAnsi="Book Antiqua"/>
              </w:rPr>
            </w:pPr>
          </w:p>
        </w:tc>
        <w:tc>
          <w:tcPr>
            <w:tcW w:w="4675" w:type="dxa"/>
          </w:tcPr>
          <w:p w:rsidR="0025670E" w:rsidRDefault="0025670E" w:rsidP="0025670E">
            <w:pPr>
              <w:spacing w:line="264" w:lineRule="auto"/>
              <w:rPr>
                <w:rFonts w:ascii="Book Antiqua" w:hAnsi="Book Antiqua"/>
              </w:rPr>
            </w:pPr>
            <w:r w:rsidRPr="00523802">
              <w:rPr>
                <w:rFonts w:ascii="Book Antiqua" w:hAnsi="Book Antiqua"/>
              </w:rPr>
              <w:t xml:space="preserve">This is a complete rewrite of this section but it is self-explanatory. </w:t>
            </w:r>
          </w:p>
          <w:p w:rsidR="0025670E" w:rsidRDefault="0025670E" w:rsidP="0025670E">
            <w:pPr>
              <w:spacing w:line="264" w:lineRule="auto"/>
              <w:rPr>
                <w:rFonts w:ascii="Book Antiqua" w:hAnsi="Book Antiqua"/>
              </w:rPr>
            </w:pPr>
          </w:p>
          <w:p w:rsidR="0025670E" w:rsidRPr="00523802" w:rsidRDefault="0025670E" w:rsidP="0025670E">
            <w:pPr>
              <w:spacing w:line="264" w:lineRule="auto"/>
              <w:rPr>
                <w:rFonts w:ascii="Book Antiqua" w:hAnsi="Book Antiqua"/>
              </w:rPr>
            </w:pPr>
            <w:r w:rsidRPr="00523802">
              <w:rPr>
                <w:rFonts w:ascii="Book Antiqua" w:hAnsi="Book Antiqua"/>
              </w:rPr>
              <w:t xml:space="preserve">Good incident investigations (and their reports) already do these things. </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Compliance Audit element guidelines to include / reference these provisions.</w:t>
            </w:r>
          </w:p>
        </w:tc>
      </w:tr>
      <w:tr w:rsidR="0025670E" w:rsidRPr="00523802" w:rsidTr="0025670E">
        <w:trPr>
          <w:cantSplit/>
        </w:trPr>
        <w:tc>
          <w:tcPr>
            <w:tcW w:w="9350" w:type="dxa"/>
            <w:gridSpan w:val="2"/>
            <w:shd w:val="clear" w:color="auto" w:fill="E6D5F3"/>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68.90 Emergency Response - Applicability.</w:t>
            </w:r>
          </w:p>
        </w:tc>
        <w:tc>
          <w:tcPr>
            <w:tcW w:w="3605" w:type="dxa"/>
            <w:shd w:val="clear" w:color="auto" w:fill="E6D5F3"/>
          </w:tcPr>
          <w:p w:rsidR="0025670E" w:rsidRPr="00523802" w:rsidRDefault="0025670E" w:rsidP="0025670E">
            <w:pPr>
              <w:spacing w:line="264" w:lineRule="auto"/>
              <w:rPr>
                <w:rFonts w:ascii="Book Antiqua" w:hAnsi="Book Antiqua"/>
              </w:rPr>
            </w:pP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68.90(a) Responding stationary source. Except as provided in paragraph (b) of this section, the owner or operator of a stationary source with Program 2 and Program 3 processes shall comply with the requirements of §§ 68.93, 68.95, and 68.96.</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References the new Emergency Response sections. </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00D602CA" w:rsidRPr="00D602CA">
              <w:rPr>
                <w:rFonts w:ascii="Book Antiqua" w:hAnsi="Book Antiqua"/>
              </w:rPr>
              <w:t xml:space="preserve">and the appropriate plans </w:t>
            </w:r>
            <w:r w:rsidRPr="000832E4">
              <w:rPr>
                <w:rFonts w:ascii="Book Antiqua" w:hAnsi="Book Antiqua"/>
              </w:rPr>
              <w:t>to include / reference these provisions.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68.90(b)(4) The owner or operator performs the annual emergency response coordination activities required under § 68.93; and</w:t>
            </w:r>
          </w:p>
          <w:p w:rsidR="0025670E" w:rsidRDefault="0025670E" w:rsidP="0025670E">
            <w:pPr>
              <w:spacing w:line="264" w:lineRule="auto"/>
              <w:rPr>
                <w:rFonts w:ascii="Book Antiqua" w:hAnsi="Book Antiqua"/>
              </w:rPr>
            </w:pPr>
            <w:r w:rsidRPr="00523802">
              <w:rPr>
                <w:rFonts w:ascii="Book Antiqua" w:hAnsi="Book Antiqua"/>
              </w:rPr>
              <w:t>(5) The owner or operator performs the annual notification exercises required under § 68.96(a).</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Two new requirements for non-responding facilities. </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00D602CA"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coordination within ONE YEAR and notification exercises within FOUR YEARS. </w:t>
            </w:r>
          </w:p>
        </w:tc>
      </w:tr>
      <w:tr w:rsidR="0025670E" w:rsidRPr="00523802" w:rsidTr="0025670E">
        <w:trPr>
          <w:cantSplit/>
        </w:trPr>
        <w:tc>
          <w:tcPr>
            <w:tcW w:w="9350" w:type="dxa"/>
            <w:gridSpan w:val="2"/>
            <w:shd w:val="clear" w:color="auto" w:fill="E6D5F3"/>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68.93 Emergency response coordination activities. (NEW section)</w:t>
            </w:r>
          </w:p>
        </w:tc>
        <w:tc>
          <w:tcPr>
            <w:tcW w:w="3605" w:type="dxa"/>
            <w:shd w:val="clear" w:color="auto" w:fill="E6D5F3"/>
          </w:tcPr>
          <w:p w:rsidR="0025670E" w:rsidRPr="00523802" w:rsidRDefault="0025670E" w:rsidP="0025670E">
            <w:pPr>
              <w:spacing w:line="264" w:lineRule="auto"/>
              <w:rPr>
                <w:rFonts w:ascii="Book Antiqua" w:hAnsi="Book Antiqua"/>
              </w:rPr>
            </w:pP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68.93 The owner or operator of a stationary source shall coordinate response needs with local emergency planning and response organizations to determine how the stationary source is addressed in the community emergency response plan and to ensure that local response organizations are aware of the regulated substances at the stationary source, their quantities, the risks presented by covered processes, and the resources and capabilities at the stationary source to respond to an accidental release of a regulated substance.</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This entire section requires a more affirmative pro-active outreach to local emergency planning and response organizations than we typically see. </w:t>
            </w:r>
          </w:p>
        </w:tc>
        <w:tc>
          <w:tcPr>
            <w:tcW w:w="3605" w:type="dxa"/>
          </w:tcPr>
          <w:p w:rsidR="0025670E" w:rsidRPr="00523802" w:rsidRDefault="0025670E"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00D602CA"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w:t>
            </w:r>
            <w:r w:rsidR="00D602CA">
              <w:rPr>
                <w:rFonts w:ascii="Book Antiqua" w:hAnsi="Book Antiqua"/>
              </w:rPr>
              <w:t>ONE YEAR</w:t>
            </w:r>
            <w:r>
              <w:rPr>
                <w:rFonts w:ascii="Book Antiqua" w:hAnsi="Book Antiqua"/>
              </w:rPr>
              <w:t>.</w:t>
            </w:r>
          </w:p>
        </w:tc>
      </w:tr>
      <w:tr w:rsidR="0025670E" w:rsidRPr="00523802" w:rsidTr="0025670E">
        <w:trPr>
          <w:cantSplit/>
        </w:trPr>
        <w:tc>
          <w:tcPr>
            <w:tcW w:w="4675" w:type="dxa"/>
          </w:tcPr>
          <w:p w:rsidR="0025670E" w:rsidRDefault="0025670E" w:rsidP="0025670E">
            <w:pPr>
              <w:spacing w:line="264" w:lineRule="auto"/>
              <w:rPr>
                <w:rFonts w:ascii="Book Antiqua" w:hAnsi="Book Antiqua"/>
              </w:rPr>
            </w:pPr>
            <w:r w:rsidRPr="00523802">
              <w:rPr>
                <w:rFonts w:ascii="Book Antiqua" w:hAnsi="Book Antiqua"/>
              </w:rPr>
              <w:t>§ 68.93(a) Coordination shall occur at least annually, and more frequently if necessary, to address changes: at the stationary source; in the stationary source’s emergency response and/or emergency action plan; and/or in the community emergency response plan.</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Self-explanatory. </w:t>
            </w:r>
          </w:p>
        </w:tc>
        <w:tc>
          <w:tcPr>
            <w:tcW w:w="3605" w:type="dxa"/>
          </w:tcPr>
          <w:p w:rsidR="0025670E" w:rsidRPr="00523802" w:rsidRDefault="00D602CA"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ONE YEAR.</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68.93(b) Coordination shall include providing to the local emergency planning and response organizations: the stationary source’s emergency response plan if one exists; emergency action plan; updated emergency contact information; and any other information that local emergency planning and response organizations identify as relevant to local emergency response planning. For responding stationary sources, coordination shall also include consulting with local emergency response officials to</w:t>
            </w:r>
          </w:p>
          <w:p w:rsidR="0025670E" w:rsidRDefault="0025670E" w:rsidP="0025670E">
            <w:pPr>
              <w:spacing w:line="264" w:lineRule="auto"/>
              <w:rPr>
                <w:rFonts w:ascii="Book Antiqua" w:hAnsi="Book Antiqua"/>
              </w:rPr>
            </w:pPr>
            <w:r w:rsidRPr="00523802">
              <w:rPr>
                <w:rFonts w:ascii="Book Antiqua" w:hAnsi="Book Antiqua"/>
              </w:rPr>
              <w:t>establish appropriate schedules and plans for field and tabletop exercises required under § 68.96(b). The owner or operator shall request an opportunity to meet with the local emergency planning committee (or equivalent) and/or local fire department as appropriate to review and discuss these materials.</w:t>
            </w: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Self-explanatory.</w:t>
            </w:r>
          </w:p>
        </w:tc>
        <w:tc>
          <w:tcPr>
            <w:tcW w:w="3605" w:type="dxa"/>
          </w:tcPr>
          <w:p w:rsidR="0025670E" w:rsidRPr="00523802" w:rsidRDefault="00D602CA"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ONE YEAR.</w:t>
            </w:r>
          </w:p>
        </w:tc>
      </w:tr>
      <w:tr w:rsidR="0025670E" w:rsidRPr="00523802" w:rsidTr="0025670E">
        <w:trPr>
          <w:cantSplit/>
        </w:trPr>
        <w:tc>
          <w:tcPr>
            <w:tcW w:w="4675" w:type="dxa"/>
          </w:tcPr>
          <w:p w:rsidR="0025670E" w:rsidRPr="00523802" w:rsidRDefault="0025670E" w:rsidP="0025670E">
            <w:pPr>
              <w:tabs>
                <w:tab w:val="left" w:pos="1245"/>
              </w:tabs>
              <w:spacing w:line="264" w:lineRule="auto"/>
              <w:rPr>
                <w:rFonts w:ascii="Book Antiqua" w:hAnsi="Book Antiqua"/>
              </w:rPr>
            </w:pPr>
            <w:r w:rsidRPr="00523802">
              <w:rPr>
                <w:rFonts w:ascii="Book Antiqua" w:hAnsi="Book Antiqua"/>
              </w:rPr>
              <w:t>§ 68.93 (c) The owner or operator shall document coordination with local authorities, including: the names of individuals involved and their contact information (phone number, email address, and organizational affiliations); dates of coordination activities; and nature of coordination activities.</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Self-explanatory.</w:t>
            </w:r>
          </w:p>
        </w:tc>
        <w:tc>
          <w:tcPr>
            <w:tcW w:w="3605" w:type="dxa"/>
          </w:tcPr>
          <w:p w:rsidR="0025670E" w:rsidRPr="00523802" w:rsidRDefault="00D602CA"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ONE YEAR.</w:t>
            </w:r>
          </w:p>
        </w:tc>
      </w:tr>
      <w:tr w:rsidR="0025670E" w:rsidRPr="00523802" w:rsidTr="0025670E">
        <w:trPr>
          <w:cantSplit/>
        </w:trPr>
        <w:tc>
          <w:tcPr>
            <w:tcW w:w="9350" w:type="dxa"/>
            <w:gridSpan w:val="2"/>
            <w:shd w:val="clear" w:color="auto" w:fill="E6D5F3"/>
          </w:tcPr>
          <w:p w:rsidR="0025670E" w:rsidRPr="00523802" w:rsidRDefault="0025670E" w:rsidP="0025670E">
            <w:pPr>
              <w:spacing w:line="264" w:lineRule="auto"/>
              <w:rPr>
                <w:rFonts w:ascii="Book Antiqua" w:hAnsi="Book Antiqua"/>
              </w:rPr>
            </w:pPr>
            <w:r w:rsidRPr="00523802">
              <w:rPr>
                <w:rFonts w:ascii="Book Antiqua" w:hAnsi="Book Antiqua"/>
              </w:rPr>
              <w:lastRenderedPageBreak/>
              <w:t>68.95 Emergency response program.</w:t>
            </w:r>
          </w:p>
        </w:tc>
        <w:tc>
          <w:tcPr>
            <w:tcW w:w="3605" w:type="dxa"/>
            <w:shd w:val="clear" w:color="auto" w:fill="E6D5F3"/>
          </w:tcPr>
          <w:p w:rsidR="0025670E" w:rsidRPr="00523802" w:rsidRDefault="0025670E" w:rsidP="0025670E">
            <w:pPr>
              <w:spacing w:line="264" w:lineRule="auto"/>
              <w:rPr>
                <w:rFonts w:ascii="Book Antiqua" w:hAnsi="Book Antiqua"/>
              </w:rPr>
            </w:pP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68.95(a)(1)(i) Procedures for informing the public and the appropriate Federal, state, and local emergency response agencies about accidental releases;</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Adds </w:t>
            </w:r>
            <w:r w:rsidRPr="00523802">
              <w:rPr>
                <w:rFonts w:ascii="Book Antiqua" w:hAnsi="Book Antiqua"/>
                <w:i/>
              </w:rPr>
              <w:t>appropriate</w:t>
            </w:r>
            <w:r w:rsidRPr="00523802">
              <w:rPr>
                <w:rFonts w:ascii="Book Antiqua" w:hAnsi="Book Antiqua"/>
              </w:rPr>
              <w:t xml:space="preserve"> Federal &amp; State agencies to the list. </w:t>
            </w:r>
          </w:p>
        </w:tc>
        <w:tc>
          <w:tcPr>
            <w:tcW w:w="3605" w:type="dxa"/>
          </w:tcPr>
          <w:p w:rsidR="0025670E" w:rsidRPr="00523802" w:rsidRDefault="00D602CA"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FOUR YEARS.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68.95(a)(4) The owner or operator shall review and update the plan as appropriate based on changes at the stationary source or new information obtained from coordination activities, emergency response exercises, incident investigations, or other available information, and ensure that employees are informed of the changes.</w:t>
            </w: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Adds an update requirement for “new information obtained from coordination activities, emergency response exercises, incident investigations, or other available information” </w:t>
            </w:r>
          </w:p>
        </w:tc>
        <w:tc>
          <w:tcPr>
            <w:tcW w:w="3605" w:type="dxa"/>
          </w:tcPr>
          <w:p w:rsidR="0025670E" w:rsidRPr="00523802" w:rsidRDefault="00D602CA"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alongside your coordination efforts and drills.</w:t>
            </w:r>
          </w:p>
        </w:tc>
      </w:tr>
      <w:tr w:rsidR="0025670E" w:rsidRPr="00523802" w:rsidTr="0025670E">
        <w:trPr>
          <w:cantSplit/>
        </w:trPr>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68.95(a)(c) The emergency response plan developed under paragraph (a)(1) of this section shall be coordinated with the community emergency response plan developed under 42 U.S.C. 11003. Upon</w:t>
            </w:r>
          </w:p>
          <w:p w:rsidR="0025670E" w:rsidRPr="00523802" w:rsidRDefault="0025670E" w:rsidP="0025670E">
            <w:pPr>
              <w:spacing w:line="264" w:lineRule="auto"/>
              <w:rPr>
                <w:rFonts w:ascii="Book Antiqua" w:hAnsi="Book Antiqua"/>
              </w:rPr>
            </w:pPr>
            <w:r w:rsidRPr="00523802">
              <w:rPr>
                <w:rFonts w:ascii="Book Antiqua" w:hAnsi="Book Antiqua"/>
              </w:rPr>
              <w:t>request of the LEPC or emergency response officials, the owner or operator shall promptly provide to the local emergency response officials information necessary for developing and implementing the</w:t>
            </w:r>
          </w:p>
          <w:p w:rsidR="0025670E" w:rsidRDefault="0025670E" w:rsidP="0025670E">
            <w:pPr>
              <w:spacing w:line="264" w:lineRule="auto"/>
              <w:rPr>
                <w:rFonts w:ascii="Book Antiqua" w:hAnsi="Book Antiqua"/>
              </w:rPr>
            </w:pPr>
            <w:r w:rsidRPr="00523802">
              <w:rPr>
                <w:rFonts w:ascii="Book Antiqua" w:hAnsi="Book Antiqua"/>
              </w:rPr>
              <w:t>community emergency response plan</w:t>
            </w:r>
          </w:p>
          <w:p w:rsidR="003D24F3" w:rsidRDefault="003D24F3" w:rsidP="0025670E">
            <w:pPr>
              <w:spacing w:line="264" w:lineRule="auto"/>
              <w:rPr>
                <w:rFonts w:ascii="Book Antiqua" w:hAnsi="Book Antiqua"/>
              </w:rPr>
            </w:pPr>
          </w:p>
          <w:p w:rsidR="003D24F3" w:rsidRDefault="003D24F3" w:rsidP="0025670E">
            <w:pPr>
              <w:spacing w:line="264" w:lineRule="auto"/>
              <w:rPr>
                <w:rFonts w:ascii="Book Antiqua" w:hAnsi="Book Antiqua"/>
              </w:rPr>
            </w:pPr>
          </w:p>
          <w:p w:rsidR="003D24F3" w:rsidRPr="00523802" w:rsidRDefault="003D24F3" w:rsidP="0025670E">
            <w:pPr>
              <w:spacing w:line="264" w:lineRule="auto"/>
              <w:rPr>
                <w:rFonts w:ascii="Book Antiqua" w:hAnsi="Book Antiqua"/>
              </w:rPr>
            </w:pPr>
          </w:p>
        </w:tc>
        <w:tc>
          <w:tcPr>
            <w:tcW w:w="4675" w:type="dxa"/>
          </w:tcPr>
          <w:p w:rsidR="0025670E" w:rsidRPr="00523802" w:rsidRDefault="0025670E" w:rsidP="0025670E">
            <w:pPr>
              <w:spacing w:line="264" w:lineRule="auto"/>
              <w:rPr>
                <w:rFonts w:ascii="Book Antiqua" w:hAnsi="Book Antiqua"/>
              </w:rPr>
            </w:pPr>
            <w:r w:rsidRPr="00523802">
              <w:rPr>
                <w:rFonts w:ascii="Book Antiqua" w:hAnsi="Book Antiqua"/>
              </w:rPr>
              <w:t xml:space="preserve">No real changes here other than using the LEPC acronym. </w:t>
            </w:r>
          </w:p>
        </w:tc>
        <w:tc>
          <w:tcPr>
            <w:tcW w:w="3605" w:type="dxa"/>
          </w:tcPr>
          <w:p w:rsidR="0025670E" w:rsidRPr="00523802" w:rsidRDefault="00D602CA" w:rsidP="0025670E">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alongside your coordination efforts and drills.</w:t>
            </w:r>
          </w:p>
        </w:tc>
      </w:tr>
      <w:tr w:rsidR="0025670E" w:rsidRPr="00523802" w:rsidTr="0025670E">
        <w:trPr>
          <w:cantSplit/>
        </w:trPr>
        <w:tc>
          <w:tcPr>
            <w:tcW w:w="9350" w:type="dxa"/>
            <w:gridSpan w:val="2"/>
            <w:shd w:val="clear" w:color="auto" w:fill="E6D5F3"/>
          </w:tcPr>
          <w:p w:rsidR="0025670E" w:rsidRPr="00523802" w:rsidRDefault="0025670E" w:rsidP="0025670E">
            <w:pPr>
              <w:spacing w:line="264" w:lineRule="auto"/>
              <w:rPr>
                <w:rFonts w:ascii="Book Antiqua" w:hAnsi="Book Antiqua"/>
              </w:rPr>
            </w:pPr>
            <w:r w:rsidRPr="00523802">
              <w:rPr>
                <w:rFonts w:ascii="Book Antiqua" w:hAnsi="Book Antiqua"/>
              </w:rPr>
              <w:lastRenderedPageBreak/>
              <w:t>§ 68.96 Emergency response exercises. (New Section)</w:t>
            </w:r>
          </w:p>
        </w:tc>
        <w:tc>
          <w:tcPr>
            <w:tcW w:w="3605" w:type="dxa"/>
            <w:shd w:val="clear" w:color="auto" w:fill="E6D5F3"/>
          </w:tcPr>
          <w:p w:rsidR="0025670E" w:rsidRPr="00523802" w:rsidRDefault="0025670E" w:rsidP="0025670E">
            <w:pPr>
              <w:spacing w:line="264" w:lineRule="auto"/>
              <w:rPr>
                <w:rFonts w:ascii="Book Antiqua" w:hAnsi="Book Antiqua"/>
              </w:rPr>
            </w:pPr>
          </w:p>
        </w:tc>
      </w:tr>
      <w:tr w:rsidR="00D602CA" w:rsidRPr="00523802" w:rsidTr="0025670E">
        <w:trPr>
          <w:cantSplit/>
        </w:trPr>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 68.96(a) Notification exercises. At least once each calendar year, the owner or operator of a stationary source with any Program 2 or Program 3 process shall conduct an exercise of the stationary source’s emergency response notification mechanisms required under § 68.90(a)(2) or § 68.95(a)(1)(i), as</w:t>
            </w:r>
          </w:p>
          <w:p w:rsidR="00D602CA" w:rsidRDefault="00D602CA" w:rsidP="00D602CA">
            <w:pPr>
              <w:spacing w:line="264" w:lineRule="auto"/>
              <w:rPr>
                <w:rFonts w:ascii="Book Antiqua" w:hAnsi="Book Antiqua"/>
              </w:rPr>
            </w:pPr>
            <w:r w:rsidRPr="00523802">
              <w:rPr>
                <w:rFonts w:ascii="Book Antiqua" w:hAnsi="Book Antiqua"/>
              </w:rPr>
              <w:t>appropriate. Owners or operators of responding stationary sources may perform the notification exercise as part of the tabletop and field exercises required in § 68.96(b). The owner/operator shall maintain a written record of each notification exercise conducted over the last five years.</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 xml:space="preserve">Self-explanatory new requirement. </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FOUR YEARS.</w:t>
            </w:r>
          </w:p>
        </w:tc>
      </w:tr>
      <w:tr w:rsidR="00D602CA" w:rsidRPr="00523802" w:rsidTr="0025670E">
        <w:trPr>
          <w:cantSplit/>
        </w:trPr>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lastRenderedPageBreak/>
              <w:t>§ 68.96(b) Emergency response exercise program. The owner or operator of a stationary source subject to the requirements of § 68.95 shall develop and implement an exercise program for its emergency</w:t>
            </w:r>
          </w:p>
          <w:p w:rsidR="00D602CA" w:rsidRPr="00523802" w:rsidRDefault="00D602CA" w:rsidP="00D602CA">
            <w:pPr>
              <w:spacing w:line="264" w:lineRule="auto"/>
              <w:rPr>
                <w:rFonts w:ascii="Book Antiqua" w:hAnsi="Book Antiqua"/>
              </w:rPr>
            </w:pPr>
            <w:r w:rsidRPr="00523802">
              <w:rPr>
                <w:rFonts w:ascii="Book Antiqua" w:hAnsi="Book Antiqua"/>
              </w:rPr>
              <w:t>response program, including the plan required under § 68.95(a)(1). Exercises shall involve facility emergency response personnel and, as appropriate, emergency response contractors. When planning</w:t>
            </w:r>
          </w:p>
          <w:p w:rsidR="00D602CA" w:rsidRDefault="00D602CA" w:rsidP="00D602CA">
            <w:pPr>
              <w:spacing w:line="264" w:lineRule="auto"/>
              <w:rPr>
                <w:rFonts w:ascii="Book Antiqua" w:hAnsi="Book Antiqua"/>
              </w:rPr>
            </w:pPr>
            <w:r w:rsidRPr="00523802">
              <w:rPr>
                <w:rFonts w:ascii="Book Antiqua" w:hAnsi="Book Antiqua"/>
              </w:rPr>
              <w:t>emergency response field and tabletop exercises, the owner or operator shall coordinate with local public emergency response officials and invite them to participate in the exercise…</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 new requirement.</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FOUR YEARS.</w:t>
            </w:r>
          </w:p>
        </w:tc>
      </w:tr>
      <w:tr w:rsidR="00D602CA" w:rsidRPr="00523802" w:rsidTr="0025670E">
        <w:trPr>
          <w:cantSplit/>
        </w:trPr>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lastRenderedPageBreak/>
              <w:t>§ 68.96(b) …The emergency response exercise program shall include: (1) Emergency response field exercises. The owner or operator shall conduct field exercises</w:t>
            </w:r>
          </w:p>
          <w:p w:rsidR="00D602CA" w:rsidRPr="00523802" w:rsidRDefault="00D602CA" w:rsidP="00D602CA">
            <w:pPr>
              <w:spacing w:line="264" w:lineRule="auto"/>
              <w:rPr>
                <w:rFonts w:ascii="Book Antiqua" w:hAnsi="Book Antiqua"/>
              </w:rPr>
            </w:pPr>
            <w:r w:rsidRPr="00523802">
              <w:rPr>
                <w:rFonts w:ascii="Book Antiqua" w:hAnsi="Book Antiqua"/>
              </w:rPr>
              <w:t>involving the simulated accidental release of a regulated substance (i.e., toxic substance release or release of a regulated flammable substance involving a fire and/or explosion).</w:t>
            </w:r>
          </w:p>
          <w:p w:rsidR="00D602CA" w:rsidRPr="00523802" w:rsidRDefault="00D602CA" w:rsidP="00D602CA">
            <w:pPr>
              <w:spacing w:line="264" w:lineRule="auto"/>
              <w:rPr>
                <w:rFonts w:ascii="Book Antiqua" w:hAnsi="Book Antiqua"/>
              </w:rPr>
            </w:pPr>
            <w:r w:rsidRPr="00523802">
              <w:rPr>
                <w:rFonts w:ascii="Book Antiqua" w:hAnsi="Book Antiqua"/>
              </w:rPr>
              <w:t>(i) Frequency. As part of coordination with local emergency response officials required by § 68.93, the owner or operator shall consult with these officials to establish an appropriate frequency for field exercises, but at a minimum, shall conduct a field exercise at least once every ten years. (ii) Scope. Field exercises shall include: tests of procedures to notify the public and the appropriate Federal, state, and local emergency response agencies about an accidental release; tests of procedures and measures for emergency response actions including evacuations and medical treatment; tests of communications systems; mobilization of facility emergency response personnel, including contractors, as appropriate; coordination with local emergency responders; emergency response</w:t>
            </w:r>
          </w:p>
          <w:p w:rsidR="00D602CA" w:rsidRPr="00523802" w:rsidRDefault="00D602CA" w:rsidP="00D602CA">
            <w:pPr>
              <w:spacing w:line="264" w:lineRule="auto"/>
              <w:rPr>
                <w:rFonts w:ascii="Book Antiqua" w:hAnsi="Book Antiqua"/>
              </w:rPr>
            </w:pPr>
            <w:r w:rsidRPr="00523802">
              <w:rPr>
                <w:rFonts w:ascii="Book Antiqua" w:hAnsi="Book Antiqua"/>
              </w:rPr>
              <w:t>equipment deployment; and any other action identified in the emergency response program, as appropriate.</w:t>
            </w: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 new requirement.</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FOUR YEARS.</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lastRenderedPageBreak/>
              <w:t>§ 68.96(b) …The emergency response exercise program shall include: (2) Tabletop exercises. The owner or operator shall conduct a tabletop exercise involving the simulated accidental release of a regulated substance. (i) Frequency. As part of coordination with local emergency response officials required by § 68.93, the owner or operator shall consult with these officials to establish an appropriate frequency for tabletop exercises, but at a minimum, shall conduct a field exercise at least once every three years. (ii) Scope. The exercise shall include discussions of: procedures to notify the public and the appropriate Federal, state, and local emergency response agencies; procedures and measures for emergency response including evacuations and medical treatment; identification of facility emergency response personnel and/or contractors and their responsibilities; coordination with local emergency responders; procedures for emergency response equipment deployment; and any other action identified in the emergency response plan, as appropriate</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 new requirement.</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within FOUR YEARS. (Note that the tabletop is every three years and the field exercise is every 10 years)</w:t>
            </w:r>
          </w:p>
        </w:tc>
      </w:tr>
      <w:tr w:rsidR="00D602CA" w:rsidRPr="00523802" w:rsidTr="0025670E">
        <w:trPr>
          <w:cantSplit/>
        </w:trPr>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lastRenderedPageBreak/>
              <w:t>§ 68.96(b) …The emergency response exercise program shall include: (3) Documentation. The owner/operator shall prepare an evaluation report within 90 days of each</w:t>
            </w:r>
          </w:p>
          <w:p w:rsidR="00D602CA" w:rsidRPr="00523802" w:rsidRDefault="00D602CA" w:rsidP="00D602CA">
            <w:pPr>
              <w:spacing w:line="264" w:lineRule="auto"/>
              <w:rPr>
                <w:rFonts w:ascii="Book Antiqua" w:hAnsi="Book Antiqua"/>
              </w:rPr>
            </w:pPr>
            <w:r w:rsidRPr="00523802">
              <w:rPr>
                <w:rFonts w:ascii="Book Antiqua" w:hAnsi="Book Antiqua"/>
              </w:rPr>
              <w:t>exercise. The report shall include: a description of the exercise scenario; names and organizations of each participant; an evaluation of the exercise results including lessons learned; recommendations for</w:t>
            </w:r>
          </w:p>
          <w:p w:rsidR="00D602CA" w:rsidRDefault="00D602CA" w:rsidP="00D602CA">
            <w:pPr>
              <w:spacing w:line="264" w:lineRule="auto"/>
              <w:rPr>
                <w:rFonts w:ascii="Book Antiqua" w:hAnsi="Book Antiqua"/>
              </w:rPr>
            </w:pPr>
            <w:r w:rsidRPr="00523802">
              <w:rPr>
                <w:rFonts w:ascii="Book Antiqua" w:hAnsi="Book Antiqua"/>
              </w:rPr>
              <w:t xml:space="preserve">improvement or revisions to the emergency response exercise program and emergency response program, and a schedule to promptly address and resolve recommendations. </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 new requirement.</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element guidelines </w:t>
            </w:r>
            <w:r w:rsidRPr="00D602CA">
              <w:rPr>
                <w:rFonts w:ascii="Book Antiqua" w:hAnsi="Book Antiqua"/>
              </w:rPr>
              <w:t xml:space="preserve">and the appropriate plans </w:t>
            </w:r>
            <w:r w:rsidRPr="000832E4">
              <w:rPr>
                <w:rFonts w:ascii="Book Antiqua" w:hAnsi="Book Antiqua"/>
              </w:rPr>
              <w:t>to include / reference these provisions.</w:t>
            </w:r>
            <w:r>
              <w:rPr>
                <w:rFonts w:ascii="Book Antiqua" w:hAnsi="Book Antiqua"/>
              </w:rPr>
              <w:t xml:space="preserve"> Implement alongside coordination and drills.</w:t>
            </w:r>
          </w:p>
        </w:tc>
      </w:tr>
      <w:tr w:rsidR="00D602CA" w:rsidRPr="00523802" w:rsidTr="0025670E">
        <w:trPr>
          <w:cantSplit/>
        </w:trPr>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lastRenderedPageBreak/>
              <w:t>§ 68.96(c) Alternative means of meeting exercise requirements. The owner or operator may satisfy the requirement to conduct notification, field and/or tabletop exercises through: (1) Exercises conducted to meet other Federal, state or local exercise requirements, provided the exercise meets the requirements of paragraphs (a) and/or (b) of this section, as appropriate. (2) Response to an accidental release, provided the response includes the actions indicated in</w:t>
            </w:r>
          </w:p>
          <w:p w:rsidR="00D602CA" w:rsidRDefault="00D602CA" w:rsidP="00D602CA">
            <w:pPr>
              <w:spacing w:line="264" w:lineRule="auto"/>
              <w:rPr>
                <w:rFonts w:ascii="Book Antiqua" w:hAnsi="Book Antiqua"/>
              </w:rPr>
            </w:pPr>
            <w:r w:rsidRPr="00523802">
              <w:rPr>
                <w:rFonts w:ascii="Book Antiqua" w:hAnsi="Book Antiqua"/>
              </w:rPr>
              <w:t>paragraphs (a) and/or (b) of this section, as appropriate. When used to meet field and/or tabletop exercise requirements, the owner or operator shall prepare an after-action report comparable to the exercise evaluation report required in paragraph (b)(3) of this section, within 90 days of the incident.</w:t>
            </w: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 new requirement.</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Update the</w:t>
            </w:r>
            <w:r w:rsidRPr="000832E4">
              <w:rPr>
                <w:rFonts w:ascii="Book Antiqua" w:hAnsi="Book Antiqua"/>
              </w:rPr>
              <w:t xml:space="preserve"> </w:t>
            </w:r>
            <w:r>
              <w:rPr>
                <w:rFonts w:ascii="Book Antiqua" w:hAnsi="Book Antiqua"/>
              </w:rPr>
              <w:t>Emergency Action / Response</w:t>
            </w:r>
            <w:r w:rsidRPr="000832E4">
              <w:rPr>
                <w:rFonts w:ascii="Book Antiqua" w:hAnsi="Book Antiqua"/>
              </w:rPr>
              <w:t xml:space="preserve"> </w:t>
            </w:r>
            <w:r>
              <w:rPr>
                <w:rFonts w:ascii="Book Antiqua" w:hAnsi="Book Antiqua"/>
              </w:rPr>
              <w:t xml:space="preserve">&amp; Incident Investigation element guidelines and the appropriate plans </w:t>
            </w:r>
            <w:r w:rsidRPr="000832E4">
              <w:rPr>
                <w:rFonts w:ascii="Book Antiqua" w:hAnsi="Book Antiqua"/>
              </w:rPr>
              <w:t>to include / reference these provisions.</w:t>
            </w:r>
            <w:r>
              <w:rPr>
                <w:rFonts w:ascii="Book Antiqua" w:hAnsi="Book Antiqua"/>
              </w:rPr>
              <w:t xml:space="preserve"> Implement alongside coordination and drills.</w:t>
            </w:r>
          </w:p>
        </w:tc>
      </w:tr>
      <w:tr w:rsidR="00D602CA" w:rsidRPr="00523802" w:rsidTr="00D602CA">
        <w:trPr>
          <w:cantSplit/>
        </w:trPr>
        <w:tc>
          <w:tcPr>
            <w:tcW w:w="12955" w:type="dxa"/>
            <w:gridSpan w:val="3"/>
            <w:shd w:val="clear" w:color="auto" w:fill="E6D5F3"/>
          </w:tcPr>
          <w:p w:rsidR="00D602CA" w:rsidRPr="00523802" w:rsidRDefault="00D602CA" w:rsidP="00D602CA">
            <w:pPr>
              <w:rPr>
                <w:rFonts w:ascii="Book Antiqua" w:hAnsi="Book Antiqua"/>
              </w:rPr>
            </w:pPr>
            <w:r w:rsidRPr="00523802">
              <w:rPr>
                <w:rFonts w:ascii="Book Antiqua" w:hAnsi="Book Antiqua"/>
              </w:rPr>
              <w:t>§ 68.130 List of substances.</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68.130 Table 1 - Changed Allyl alcohol CAS No. to the correct one 107-18-6</w:t>
            </w: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 xml:space="preserve">Modify your program if these changes affect you. </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68.130 Table 4 Modified list of flammables</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w:t>
            </w:r>
          </w:p>
        </w:tc>
        <w:tc>
          <w:tcPr>
            <w:tcW w:w="3605" w:type="dxa"/>
          </w:tcPr>
          <w:p w:rsidR="00D602CA" w:rsidRPr="00523802" w:rsidRDefault="00D602CA" w:rsidP="00D602CA">
            <w:pPr>
              <w:spacing w:line="264" w:lineRule="auto"/>
              <w:rPr>
                <w:rFonts w:ascii="Book Antiqua" w:hAnsi="Book Antiqua"/>
              </w:rPr>
            </w:pPr>
            <w:r>
              <w:rPr>
                <w:rFonts w:ascii="Book Antiqua" w:hAnsi="Book Antiqua"/>
              </w:rPr>
              <w:t>Modify your program if these changes affect you.</w:t>
            </w:r>
          </w:p>
        </w:tc>
      </w:tr>
      <w:tr w:rsidR="00D602CA" w:rsidRPr="00523802" w:rsidTr="00D602CA">
        <w:trPr>
          <w:cantSplit/>
        </w:trPr>
        <w:tc>
          <w:tcPr>
            <w:tcW w:w="12955" w:type="dxa"/>
            <w:gridSpan w:val="3"/>
            <w:shd w:val="clear" w:color="auto" w:fill="E6D5F3"/>
          </w:tcPr>
          <w:p w:rsidR="00D602CA" w:rsidRPr="00523802" w:rsidRDefault="00D602CA" w:rsidP="00D602CA">
            <w:pPr>
              <w:spacing w:line="264" w:lineRule="auto"/>
              <w:rPr>
                <w:rFonts w:ascii="Book Antiqua" w:hAnsi="Book Antiqua"/>
              </w:rPr>
            </w:pPr>
            <w:r w:rsidRPr="00523802">
              <w:rPr>
                <w:rFonts w:ascii="Book Antiqua" w:hAnsi="Book Antiqua"/>
              </w:rPr>
              <w:lastRenderedPageBreak/>
              <w:t>§ 68.160 Registration.</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68.160</w:t>
            </w:r>
            <w:r>
              <w:rPr>
                <w:rFonts w:ascii="Book Antiqua" w:hAnsi="Book Antiqua"/>
              </w:rPr>
              <w:t>(b)</w:t>
            </w:r>
            <w:r w:rsidRPr="00523802">
              <w:rPr>
                <w:rFonts w:ascii="Book Antiqua" w:hAnsi="Book Antiqua"/>
              </w:rPr>
              <w:t>(21) Method of communication and location of the notification that chemical hazard information</w:t>
            </w:r>
            <w:r>
              <w:rPr>
                <w:rFonts w:ascii="Book Antiqua" w:hAnsi="Book Antiqua"/>
              </w:rPr>
              <w:t xml:space="preserve"> </w:t>
            </w:r>
            <w:r w:rsidRPr="00523802">
              <w:rPr>
                <w:rFonts w:ascii="Book Antiqua" w:hAnsi="Book Antiqua"/>
              </w:rPr>
              <w:t>is available to the public, pursuant to § 68.210(c); and</w:t>
            </w: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 new requirement</w:t>
            </w:r>
            <w:r>
              <w:rPr>
                <w:rFonts w:ascii="Book Antiqua" w:hAnsi="Book Antiqua"/>
              </w:rPr>
              <w:t xml:space="preserve"> in RMP filing. </w:t>
            </w:r>
          </w:p>
        </w:tc>
        <w:tc>
          <w:tcPr>
            <w:tcW w:w="3605" w:type="dxa"/>
          </w:tcPr>
          <w:p w:rsidR="00D602CA" w:rsidRPr="00523802" w:rsidRDefault="00D602CA" w:rsidP="00D602CA">
            <w:pPr>
              <w:spacing w:line="264" w:lineRule="auto"/>
              <w:rPr>
                <w:rFonts w:ascii="Book Antiqua" w:hAnsi="Book Antiqua"/>
              </w:rPr>
            </w:pPr>
            <w:r w:rsidRPr="005649E3">
              <w:rPr>
                <w:rFonts w:ascii="Book Antiqua" w:hAnsi="Book Antiqua"/>
              </w:rPr>
              <w:t>Implement within FOUR YEARS.</w:t>
            </w:r>
            <w:r>
              <w:rPr>
                <w:rFonts w:ascii="Book Antiqua" w:hAnsi="Book Antiqua"/>
              </w:rPr>
              <w:t xml:space="preserve"> (Other RMP data elements require Five Years – easiest to just update them all at your next refiling or when they are updated.)</w:t>
            </w:r>
          </w:p>
        </w:tc>
      </w:tr>
      <w:tr w:rsidR="00D602CA" w:rsidRPr="00523802" w:rsidTr="0025670E">
        <w:trPr>
          <w:cantSplit/>
        </w:trPr>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 68.160</w:t>
            </w:r>
            <w:r>
              <w:rPr>
                <w:rFonts w:ascii="Book Antiqua" w:hAnsi="Book Antiqua"/>
              </w:rPr>
              <w:t>(b)</w:t>
            </w:r>
            <w:r w:rsidRPr="00523802">
              <w:rPr>
                <w:rFonts w:ascii="Book Antiqua" w:hAnsi="Book Antiqua"/>
              </w:rPr>
              <w:t>(22) Whether a public meeting has been held following an RMP reportable accident, pursuant to §68.210(e).</w:t>
            </w:r>
          </w:p>
        </w:tc>
        <w:tc>
          <w:tcPr>
            <w:tcW w:w="4675" w:type="dxa"/>
          </w:tcPr>
          <w:p w:rsidR="00D602CA" w:rsidRPr="00523802" w:rsidRDefault="00D602CA" w:rsidP="00D602CA">
            <w:pPr>
              <w:spacing w:line="264" w:lineRule="auto"/>
              <w:rPr>
                <w:rFonts w:ascii="Book Antiqua" w:hAnsi="Book Antiqua"/>
              </w:rPr>
            </w:pPr>
            <w:r w:rsidRPr="00523802">
              <w:rPr>
                <w:rFonts w:ascii="Book Antiqua" w:hAnsi="Book Antiqua"/>
              </w:rPr>
              <w:t>Self-explanatory new requirement</w:t>
            </w:r>
            <w:r>
              <w:rPr>
                <w:rFonts w:ascii="Book Antiqua" w:hAnsi="Book Antiqua"/>
              </w:rPr>
              <w:t xml:space="preserve"> in RMP filing.</w:t>
            </w:r>
          </w:p>
        </w:tc>
        <w:tc>
          <w:tcPr>
            <w:tcW w:w="3605" w:type="dxa"/>
          </w:tcPr>
          <w:p w:rsidR="00D602CA" w:rsidRDefault="00D602CA" w:rsidP="00D602CA">
            <w:r w:rsidRPr="00DE1E15">
              <w:rPr>
                <w:rFonts w:ascii="Book Antiqua" w:hAnsi="Book Antiqua"/>
              </w:rPr>
              <w:t>Implement within FOUR YEARS. (Other RMP data elements require Five Years – easiest to just update them all at your next refiling or when they are updated.)</w:t>
            </w:r>
          </w:p>
        </w:tc>
      </w:tr>
      <w:tr w:rsidR="00D602CA" w:rsidRPr="00523802" w:rsidTr="00D602CA">
        <w:trPr>
          <w:cantSplit/>
        </w:trPr>
        <w:tc>
          <w:tcPr>
            <w:tcW w:w="12955" w:type="dxa"/>
            <w:gridSpan w:val="3"/>
            <w:shd w:val="clear" w:color="auto" w:fill="E6D5F3"/>
          </w:tcPr>
          <w:p w:rsidR="00D602CA" w:rsidRPr="00523802" w:rsidRDefault="00D602CA" w:rsidP="00D602CA">
            <w:pPr>
              <w:spacing w:line="264" w:lineRule="auto"/>
              <w:rPr>
                <w:rFonts w:ascii="Book Antiqua" w:hAnsi="Book Antiqua"/>
              </w:rPr>
            </w:pPr>
            <w:r w:rsidRPr="00523802">
              <w:rPr>
                <w:rFonts w:ascii="Book Antiqua" w:hAnsi="Book Antiqua"/>
              </w:rPr>
              <w:t>§ 68.170 Prevention program/Program 2</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68.170</w:t>
            </w:r>
            <w:r>
              <w:rPr>
                <w:rFonts w:ascii="Book Antiqua" w:hAnsi="Book Antiqua"/>
              </w:rPr>
              <w:t xml:space="preserve">(i) </w:t>
            </w:r>
            <w:r w:rsidRPr="00523802">
              <w:rPr>
                <w:rFonts w:ascii="Book Antiqua" w:hAnsi="Book Antiqua"/>
              </w:rPr>
              <w:t>The date of the most recent compliance audit, the expected date of completion of any changes</w:t>
            </w:r>
            <w:r>
              <w:rPr>
                <w:rFonts w:ascii="Book Antiqua" w:hAnsi="Book Antiqua"/>
              </w:rPr>
              <w:t xml:space="preserve"> </w:t>
            </w:r>
            <w:r w:rsidRPr="00523802">
              <w:rPr>
                <w:rFonts w:ascii="Book Antiqua" w:hAnsi="Book Antiqua"/>
              </w:rPr>
              <w:t>resulting from the compliance audit, and identify whether the most recent compliance audit was a third</w:t>
            </w:r>
            <w:r>
              <w:rPr>
                <w:rFonts w:ascii="Book Antiqua" w:hAnsi="Book Antiqua"/>
              </w:rPr>
              <w:t>-</w:t>
            </w:r>
            <w:r w:rsidRPr="00523802">
              <w:rPr>
                <w:rFonts w:ascii="Book Antiqua" w:hAnsi="Book Antiqua"/>
              </w:rPr>
              <w:t>party</w:t>
            </w:r>
            <w:r>
              <w:rPr>
                <w:rFonts w:ascii="Book Antiqua" w:hAnsi="Book Antiqua"/>
              </w:rPr>
              <w:t xml:space="preserve"> </w:t>
            </w:r>
            <w:r w:rsidRPr="00523802">
              <w:rPr>
                <w:rFonts w:ascii="Book Antiqua" w:hAnsi="Book Antiqua"/>
              </w:rPr>
              <w:t>audit, pursuant to §§ 68.58 and 68.59.</w:t>
            </w: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Modified filing requirement to add third-party audits. </w:t>
            </w:r>
          </w:p>
        </w:tc>
        <w:tc>
          <w:tcPr>
            <w:tcW w:w="3605" w:type="dxa"/>
          </w:tcPr>
          <w:p w:rsidR="00D602CA" w:rsidRDefault="00D602CA" w:rsidP="00D602CA">
            <w:r w:rsidRPr="00DE1E15">
              <w:rPr>
                <w:rFonts w:ascii="Book Antiqua" w:hAnsi="Book Antiqua"/>
              </w:rPr>
              <w:t>Implement within FOUR YEARS. (Other RMP data elements require Five Years – easiest to just update them all at your next refiling or when they are updated.)</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68.170</w:t>
            </w:r>
            <w:r>
              <w:rPr>
                <w:rFonts w:ascii="Book Antiqua" w:hAnsi="Book Antiqua"/>
              </w:rPr>
              <w:t xml:space="preserve">(j) </w:t>
            </w:r>
            <w:r w:rsidRPr="00523802">
              <w:rPr>
                <w:rFonts w:ascii="Book Antiqua" w:hAnsi="Book Antiqua"/>
              </w:rPr>
              <w:t>The completion date of the most recent incident investigation and the expected date of</w:t>
            </w:r>
            <w:r>
              <w:rPr>
                <w:rFonts w:ascii="Book Antiqua" w:hAnsi="Book Antiqua"/>
              </w:rPr>
              <w:t xml:space="preserve"> </w:t>
            </w:r>
            <w:r w:rsidRPr="00523802">
              <w:rPr>
                <w:rFonts w:ascii="Book Antiqua" w:hAnsi="Book Antiqua"/>
              </w:rPr>
              <w:t>completion of any changes resulting from the investigation</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Modified </w:t>
            </w:r>
            <w:r w:rsidRPr="00523802">
              <w:rPr>
                <w:rFonts w:ascii="Book Antiqua" w:hAnsi="Book Antiqua"/>
              </w:rPr>
              <w:t>requirement</w:t>
            </w:r>
            <w:r>
              <w:rPr>
                <w:rFonts w:ascii="Book Antiqua" w:hAnsi="Book Antiqua"/>
              </w:rPr>
              <w:t xml:space="preserve"> in RMP filing. Now reporting completion date of the last Incident Investigation. </w:t>
            </w:r>
          </w:p>
        </w:tc>
        <w:tc>
          <w:tcPr>
            <w:tcW w:w="3605" w:type="dxa"/>
          </w:tcPr>
          <w:p w:rsidR="00D602CA" w:rsidRDefault="00D602CA" w:rsidP="00D602CA">
            <w:r w:rsidRPr="00DE1E15">
              <w:rPr>
                <w:rFonts w:ascii="Book Antiqua" w:hAnsi="Book Antiqua"/>
              </w:rPr>
              <w:t>Implement within FOUR YEARS. (Other RMP data elements require Five Years – easiest to just update them all at your next refiling or when they are updated.)</w:t>
            </w:r>
          </w:p>
        </w:tc>
      </w:tr>
      <w:tr w:rsidR="00D602CA" w:rsidRPr="00523802" w:rsidTr="00D602CA">
        <w:trPr>
          <w:cantSplit/>
        </w:trPr>
        <w:tc>
          <w:tcPr>
            <w:tcW w:w="12955" w:type="dxa"/>
            <w:gridSpan w:val="3"/>
            <w:shd w:val="clear" w:color="auto" w:fill="E6D5F3"/>
          </w:tcPr>
          <w:p w:rsidR="00D602CA" w:rsidRPr="00523802" w:rsidRDefault="00D602CA" w:rsidP="00D602CA">
            <w:pPr>
              <w:spacing w:line="264" w:lineRule="auto"/>
              <w:rPr>
                <w:rFonts w:ascii="Book Antiqua" w:hAnsi="Book Antiqua"/>
              </w:rPr>
            </w:pPr>
            <w:r w:rsidRPr="00523802">
              <w:rPr>
                <w:rFonts w:ascii="Book Antiqua" w:hAnsi="Book Antiqua"/>
              </w:rPr>
              <w:lastRenderedPageBreak/>
              <w:t>§ 68.175 Prevention program/Program 3.</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68.175(e) The most recent process hazard analysis (PHA) or PHA update and revalidation information,</w:t>
            </w:r>
            <w:r>
              <w:rPr>
                <w:rFonts w:ascii="Book Antiqua" w:hAnsi="Book Antiqua"/>
              </w:rPr>
              <w:t xml:space="preserve"> </w:t>
            </w:r>
            <w:r w:rsidRPr="00523802">
              <w:rPr>
                <w:rFonts w:ascii="Book Antiqua" w:hAnsi="Book Antiqua"/>
              </w:rPr>
              <w:t>pursuant to § 68.67, including:</w:t>
            </w:r>
            <w:r>
              <w:rPr>
                <w:rFonts w:ascii="Book Antiqua" w:hAnsi="Book Antiqua"/>
              </w:rPr>
              <w:t xml:space="preserve"> </w:t>
            </w:r>
            <w:r w:rsidRPr="00523802">
              <w:rPr>
                <w:rFonts w:ascii="Book Antiqua" w:hAnsi="Book Antiqua"/>
              </w:rPr>
              <w:t>(1) The date of completion of the most recent PHA or update and the technique used;</w:t>
            </w:r>
            <w:r>
              <w:rPr>
                <w:rFonts w:ascii="Book Antiqua" w:hAnsi="Book Antiqua"/>
              </w:rPr>
              <w:t xml:space="preserve"> </w:t>
            </w:r>
            <w:r w:rsidRPr="00523802">
              <w:rPr>
                <w:rFonts w:ascii="Book Antiqua" w:hAnsi="Book Antiqua"/>
              </w:rPr>
              <w:t>(5) Monitoring and detection systems in use;</w:t>
            </w:r>
            <w:r>
              <w:rPr>
                <w:rFonts w:ascii="Book Antiqua" w:hAnsi="Book Antiqua"/>
              </w:rPr>
              <w:t xml:space="preserve"> </w:t>
            </w:r>
            <w:r w:rsidRPr="00523802">
              <w:rPr>
                <w:rFonts w:ascii="Book Antiqua" w:hAnsi="Book Antiqua"/>
              </w:rPr>
              <w:t>(6) Changes since the last PHA; and</w:t>
            </w:r>
            <w:r>
              <w:rPr>
                <w:rFonts w:ascii="Book Antiqua" w:hAnsi="Book Antiqua"/>
              </w:rPr>
              <w:t xml:space="preserve"> </w:t>
            </w:r>
            <w:r w:rsidRPr="00523802">
              <w:rPr>
                <w:rFonts w:ascii="Book Antiqua" w:hAnsi="Book Antiqua"/>
              </w:rPr>
              <w:t>(7) Inherently safer technology or design measures implemented since the last PHA, if any, and</w:t>
            </w:r>
            <w:r>
              <w:rPr>
                <w:rFonts w:ascii="Book Antiqua" w:hAnsi="Book Antiqua"/>
              </w:rPr>
              <w:t xml:space="preserve"> </w:t>
            </w:r>
            <w:r w:rsidRPr="00523802">
              <w:rPr>
                <w:rFonts w:ascii="Book Antiqua" w:hAnsi="Book Antiqua"/>
              </w:rPr>
              <w:t>the technology category (substitution, minimization, simplification and/or moderation)</w:t>
            </w: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Modified filing requirement to add inherently safer technology issues </w:t>
            </w:r>
          </w:p>
        </w:tc>
        <w:tc>
          <w:tcPr>
            <w:tcW w:w="3605" w:type="dxa"/>
          </w:tcPr>
          <w:p w:rsidR="00D602CA" w:rsidRDefault="00D602CA" w:rsidP="00D602CA">
            <w:r w:rsidRPr="004A02C0">
              <w:rPr>
                <w:rFonts w:ascii="Book Antiqua" w:hAnsi="Book Antiqua"/>
              </w:rPr>
              <w:t>Implement within FOUR YEARS. (Other RMP data elements require Five Years – easiest to just update them all at your next refiling or when they are updated.)</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68.175(</w:t>
            </w:r>
            <w:r>
              <w:rPr>
                <w:rFonts w:ascii="Book Antiqua" w:hAnsi="Book Antiqua"/>
              </w:rPr>
              <w:t>k</w:t>
            </w:r>
            <w:r w:rsidRPr="00523802">
              <w:rPr>
                <w:rFonts w:ascii="Book Antiqua" w:hAnsi="Book Antiqua"/>
              </w:rPr>
              <w:t>)</w:t>
            </w:r>
            <w:r>
              <w:rPr>
                <w:rFonts w:ascii="Book Antiqua" w:hAnsi="Book Antiqua"/>
              </w:rPr>
              <w:t xml:space="preserve"> </w:t>
            </w:r>
            <w:r w:rsidRPr="00523802">
              <w:rPr>
                <w:rFonts w:ascii="Book Antiqua" w:hAnsi="Book Antiqua"/>
              </w:rPr>
              <w:t>The date of the most recent compliance audit, the expected date of completion of any changes</w:t>
            </w:r>
            <w:r>
              <w:rPr>
                <w:rFonts w:ascii="Book Antiqua" w:hAnsi="Book Antiqua"/>
              </w:rPr>
              <w:t xml:space="preserve"> </w:t>
            </w:r>
            <w:r w:rsidRPr="00523802">
              <w:rPr>
                <w:rFonts w:ascii="Book Antiqua" w:hAnsi="Book Antiqua"/>
              </w:rPr>
              <w:t>resulting from the compliance audit, and identify whether the most recent compliance audit was a third</w:t>
            </w:r>
            <w:r>
              <w:rPr>
                <w:rFonts w:ascii="Book Antiqua" w:hAnsi="Book Antiqua"/>
              </w:rPr>
              <w:t>-</w:t>
            </w:r>
            <w:r w:rsidRPr="00523802">
              <w:rPr>
                <w:rFonts w:ascii="Book Antiqua" w:hAnsi="Book Antiqua"/>
              </w:rPr>
              <w:t>party</w:t>
            </w:r>
            <w:r>
              <w:rPr>
                <w:rFonts w:ascii="Book Antiqua" w:hAnsi="Book Antiqua"/>
              </w:rPr>
              <w:t xml:space="preserve"> </w:t>
            </w:r>
            <w:r w:rsidRPr="00523802">
              <w:rPr>
                <w:rFonts w:ascii="Book Antiqua" w:hAnsi="Book Antiqua"/>
              </w:rPr>
              <w:t>audit, pursuant to §§ 68.79 and 68.80.</w:t>
            </w: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Modified filing requirement to add third-party audits.</w:t>
            </w:r>
          </w:p>
        </w:tc>
        <w:tc>
          <w:tcPr>
            <w:tcW w:w="3605" w:type="dxa"/>
          </w:tcPr>
          <w:p w:rsidR="00D602CA" w:rsidRDefault="00D602CA" w:rsidP="00D602CA">
            <w:r w:rsidRPr="004A02C0">
              <w:rPr>
                <w:rFonts w:ascii="Book Antiqua" w:hAnsi="Book Antiqua"/>
              </w:rPr>
              <w:t>Implement within FOUR YEARS. (Other RMP data elements require Five Years – easiest to just update them all at your next refiling or when they are updated.)</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523802">
              <w:rPr>
                <w:rFonts w:ascii="Book Antiqua" w:hAnsi="Book Antiqua"/>
              </w:rPr>
              <w:t>§ 68.175(l) The completion date of the most recent incident investigation and the expected date of</w:t>
            </w:r>
            <w:r>
              <w:rPr>
                <w:rFonts w:ascii="Book Antiqua" w:hAnsi="Book Antiqua"/>
              </w:rPr>
              <w:t xml:space="preserve"> </w:t>
            </w:r>
            <w:r w:rsidRPr="00523802">
              <w:rPr>
                <w:rFonts w:ascii="Book Antiqua" w:hAnsi="Book Antiqua"/>
              </w:rPr>
              <w:t>completion of any changes resulting from the investigation.</w:t>
            </w: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Modified </w:t>
            </w:r>
            <w:r w:rsidRPr="00523802">
              <w:rPr>
                <w:rFonts w:ascii="Book Antiqua" w:hAnsi="Book Antiqua"/>
              </w:rPr>
              <w:t>requirement</w:t>
            </w:r>
            <w:r>
              <w:rPr>
                <w:rFonts w:ascii="Book Antiqua" w:hAnsi="Book Antiqua"/>
              </w:rPr>
              <w:t xml:space="preserve"> in RMP filing. Now reporting completion date of the last Incident Investigation.</w:t>
            </w:r>
          </w:p>
        </w:tc>
        <w:tc>
          <w:tcPr>
            <w:tcW w:w="3605" w:type="dxa"/>
          </w:tcPr>
          <w:p w:rsidR="00D602CA" w:rsidRDefault="00D602CA" w:rsidP="00D602CA">
            <w:r w:rsidRPr="004A02C0">
              <w:rPr>
                <w:rFonts w:ascii="Book Antiqua" w:hAnsi="Book Antiqua"/>
              </w:rPr>
              <w:t>Implement within FOUR YEARS. (Other RMP data elements require Five Years – easiest to just update them all at your next refiling or when they are updated.)</w:t>
            </w:r>
          </w:p>
        </w:tc>
      </w:tr>
      <w:tr w:rsidR="00D602CA" w:rsidRPr="00523802" w:rsidTr="00D602CA">
        <w:trPr>
          <w:cantSplit/>
        </w:trPr>
        <w:tc>
          <w:tcPr>
            <w:tcW w:w="12955" w:type="dxa"/>
            <w:gridSpan w:val="3"/>
            <w:shd w:val="clear" w:color="auto" w:fill="E6D5F3"/>
          </w:tcPr>
          <w:p w:rsidR="00D602CA" w:rsidRPr="006D38DC" w:rsidRDefault="00D602CA" w:rsidP="00D602CA">
            <w:pPr>
              <w:spacing w:line="264" w:lineRule="auto"/>
              <w:rPr>
                <w:rFonts w:ascii="Book Antiqua" w:hAnsi="Book Antiqua"/>
              </w:rPr>
            </w:pPr>
            <w:r w:rsidRPr="006D38DC">
              <w:rPr>
                <w:rFonts w:ascii="Book Antiqua" w:hAnsi="Book Antiqua"/>
              </w:rPr>
              <w:lastRenderedPageBreak/>
              <w:t>§ 68.180 Emergency response program and exercises</w:t>
            </w:r>
          </w:p>
        </w:tc>
      </w:tr>
      <w:tr w:rsidR="00D602CA" w:rsidRPr="00523802" w:rsidTr="0025670E">
        <w:trPr>
          <w:cantSplit/>
        </w:trPr>
        <w:tc>
          <w:tcPr>
            <w:tcW w:w="4675" w:type="dxa"/>
          </w:tcPr>
          <w:p w:rsidR="00D602CA" w:rsidRPr="00843CD3" w:rsidRDefault="00D602CA" w:rsidP="00D602CA">
            <w:pPr>
              <w:spacing w:line="264" w:lineRule="auto"/>
              <w:rPr>
                <w:rFonts w:ascii="Book Antiqua" w:hAnsi="Book Antiqua"/>
              </w:rPr>
            </w:pPr>
            <w:r w:rsidRPr="006D38DC">
              <w:rPr>
                <w:rFonts w:ascii="Book Antiqua" w:hAnsi="Book Antiqua"/>
              </w:rPr>
              <w:t>§ 68.180</w:t>
            </w:r>
            <w:r w:rsidRPr="00843CD3">
              <w:rPr>
                <w:rFonts w:ascii="Book Antiqua" w:hAnsi="Book Antiqua"/>
              </w:rPr>
              <w:t>(a) The owner or operator shall provide in the RMP:</w:t>
            </w:r>
            <w:r>
              <w:rPr>
                <w:rFonts w:ascii="Book Antiqua" w:hAnsi="Book Antiqua"/>
              </w:rPr>
              <w:t xml:space="preserve"> </w:t>
            </w:r>
            <w:r w:rsidRPr="00843CD3">
              <w:rPr>
                <w:rFonts w:ascii="Book Antiqua" w:hAnsi="Book Antiqua"/>
              </w:rPr>
              <w:t>(1) Name, organizational affiliation, phone number, and e-mail address of local emergency</w:t>
            </w:r>
            <w:r>
              <w:rPr>
                <w:rFonts w:ascii="Book Antiqua" w:hAnsi="Book Antiqua"/>
              </w:rPr>
              <w:t xml:space="preserve"> </w:t>
            </w:r>
            <w:r w:rsidRPr="00843CD3">
              <w:rPr>
                <w:rFonts w:ascii="Book Antiqua" w:hAnsi="Book Antiqua"/>
              </w:rPr>
              <w:t>planning and response organizations with which the stationary source last coordinated emergency</w:t>
            </w:r>
          </w:p>
          <w:p w:rsidR="00D602CA" w:rsidRDefault="00D602CA" w:rsidP="00D602CA">
            <w:pPr>
              <w:spacing w:line="264" w:lineRule="auto"/>
              <w:rPr>
                <w:rFonts w:ascii="Book Antiqua" w:hAnsi="Book Antiqua"/>
              </w:rPr>
            </w:pPr>
            <w:r w:rsidRPr="00843CD3">
              <w:rPr>
                <w:rFonts w:ascii="Book Antiqua" w:hAnsi="Book Antiqua"/>
              </w:rPr>
              <w:t>response efforts, pursuant to § 68.10(f)(3) or § 68.93;</w:t>
            </w:r>
            <w:r>
              <w:rPr>
                <w:rFonts w:ascii="Book Antiqua" w:hAnsi="Book Antiqua"/>
              </w:rPr>
              <w:t xml:space="preserve"> </w:t>
            </w:r>
            <w:r w:rsidRPr="00843CD3">
              <w:rPr>
                <w:rFonts w:ascii="Book Antiqua" w:hAnsi="Book Antiqua"/>
              </w:rPr>
              <w:t>(2) The date of the most recent coordination with the local emergency response organizations,</w:t>
            </w:r>
            <w:r>
              <w:rPr>
                <w:rFonts w:ascii="Book Antiqua" w:hAnsi="Book Antiqua"/>
              </w:rPr>
              <w:t xml:space="preserve"> </w:t>
            </w:r>
            <w:r w:rsidRPr="00843CD3">
              <w:rPr>
                <w:rFonts w:ascii="Book Antiqua" w:hAnsi="Book Antiqua"/>
              </w:rPr>
              <w:t>pursuant to § 68.93 and</w:t>
            </w:r>
            <w:r>
              <w:rPr>
                <w:rFonts w:ascii="Book Antiqua" w:hAnsi="Book Antiqua"/>
              </w:rPr>
              <w:t xml:space="preserve"> </w:t>
            </w:r>
            <w:r w:rsidRPr="00843CD3">
              <w:rPr>
                <w:rFonts w:ascii="Book Antiqua" w:hAnsi="Book Antiqua"/>
              </w:rPr>
              <w:t>(3) A list of Federal or state emergency plan requirements to which the stationary source is</w:t>
            </w:r>
            <w:r>
              <w:rPr>
                <w:rFonts w:ascii="Book Antiqua" w:hAnsi="Book Antiqua"/>
              </w:rPr>
              <w:t xml:space="preserve"> </w:t>
            </w:r>
            <w:r w:rsidRPr="00843CD3">
              <w:rPr>
                <w:rFonts w:ascii="Book Antiqua" w:hAnsi="Book Antiqua"/>
              </w:rPr>
              <w:t>subject.</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While this section is reorganized, the only new RMP reporting requirement seems to be the date of “coordination” required under </w:t>
            </w:r>
            <w:r w:rsidRPr="00843CD3">
              <w:rPr>
                <w:rFonts w:ascii="Book Antiqua" w:hAnsi="Book Antiqua"/>
              </w:rPr>
              <w:t>§ 68.93</w:t>
            </w:r>
          </w:p>
        </w:tc>
        <w:tc>
          <w:tcPr>
            <w:tcW w:w="3605" w:type="dxa"/>
          </w:tcPr>
          <w:p w:rsidR="00D602CA" w:rsidRDefault="00D602CA" w:rsidP="00D602CA">
            <w:pPr>
              <w:spacing w:line="264" w:lineRule="auto"/>
              <w:rPr>
                <w:rFonts w:ascii="Book Antiqua" w:hAnsi="Book Antiqua"/>
              </w:rPr>
            </w:pPr>
            <w:r w:rsidRPr="005649E3">
              <w:rPr>
                <w:rFonts w:ascii="Book Antiqua" w:hAnsi="Book Antiqua"/>
              </w:rPr>
              <w:t>Implement within FOUR YEARS.</w:t>
            </w:r>
            <w:r>
              <w:rPr>
                <w:rFonts w:ascii="Book Antiqua" w:hAnsi="Book Antiqua"/>
              </w:rPr>
              <w:t xml:space="preserve"> (Other RMP data elements require Five Years – easiest to just update them all at your next refiling or when they are updated.)</w:t>
            </w:r>
          </w:p>
        </w:tc>
      </w:tr>
      <w:tr w:rsidR="00D602CA" w:rsidRPr="00523802" w:rsidTr="0025670E">
        <w:trPr>
          <w:cantSplit/>
        </w:trPr>
        <w:tc>
          <w:tcPr>
            <w:tcW w:w="4675" w:type="dxa"/>
          </w:tcPr>
          <w:p w:rsidR="00D602CA" w:rsidRPr="00843CD3" w:rsidRDefault="00D602CA" w:rsidP="00D602CA">
            <w:pPr>
              <w:spacing w:line="264" w:lineRule="auto"/>
              <w:rPr>
                <w:rFonts w:ascii="Book Antiqua" w:hAnsi="Book Antiqua"/>
              </w:rPr>
            </w:pPr>
            <w:r w:rsidRPr="006D38DC">
              <w:rPr>
                <w:rFonts w:ascii="Book Antiqua" w:hAnsi="Book Antiqua"/>
              </w:rPr>
              <w:lastRenderedPageBreak/>
              <w:t>§ 68.180</w:t>
            </w:r>
            <w:r w:rsidRPr="00843CD3">
              <w:rPr>
                <w:rFonts w:ascii="Book Antiqua" w:hAnsi="Book Antiqua"/>
              </w:rPr>
              <w:t>(b) The owner or operator shall identify in the RMP whether the facility is a responding stationary</w:t>
            </w:r>
            <w:r>
              <w:rPr>
                <w:rFonts w:ascii="Book Antiqua" w:hAnsi="Book Antiqua"/>
              </w:rPr>
              <w:t xml:space="preserve"> </w:t>
            </w:r>
            <w:r w:rsidRPr="00843CD3">
              <w:rPr>
                <w:rFonts w:ascii="Book Antiqua" w:hAnsi="Book Antiqua"/>
              </w:rPr>
              <w:t>source or a non-responding stationary source, pursuant to § 68.90.</w:t>
            </w:r>
            <w:r>
              <w:rPr>
                <w:rFonts w:ascii="Book Antiqua" w:hAnsi="Book Antiqua"/>
              </w:rPr>
              <w:t xml:space="preserve"> </w:t>
            </w:r>
            <w:r w:rsidRPr="00843CD3">
              <w:rPr>
                <w:rFonts w:ascii="Book Antiqua" w:hAnsi="Book Antiqua"/>
              </w:rPr>
              <w:t>(1) For non-responding stationary sources, the owner or operator shall identify:</w:t>
            </w:r>
            <w:r>
              <w:rPr>
                <w:rFonts w:ascii="Book Antiqua" w:hAnsi="Book Antiqua"/>
              </w:rPr>
              <w:t xml:space="preserve"> </w:t>
            </w:r>
            <w:r w:rsidRPr="00843CD3">
              <w:rPr>
                <w:rFonts w:ascii="Book Antiqua" w:hAnsi="Book Antiqua"/>
              </w:rPr>
              <w:t>(i) For stationary sources with any regulated toxic substance held in a process above the threshold</w:t>
            </w:r>
            <w:r>
              <w:rPr>
                <w:rFonts w:ascii="Book Antiqua" w:hAnsi="Book Antiqua"/>
              </w:rPr>
              <w:t xml:space="preserve"> </w:t>
            </w:r>
            <w:r w:rsidRPr="00843CD3">
              <w:rPr>
                <w:rFonts w:ascii="Book Antiqua" w:hAnsi="Book Antiqua"/>
              </w:rPr>
              <w:t>quantity, whether the stationary source is included in the community emergency response plan developed</w:t>
            </w:r>
          </w:p>
          <w:p w:rsidR="00D602CA" w:rsidRDefault="00D602CA" w:rsidP="00D602CA">
            <w:pPr>
              <w:spacing w:line="264" w:lineRule="auto"/>
              <w:rPr>
                <w:rFonts w:ascii="Book Antiqua" w:hAnsi="Book Antiqua"/>
              </w:rPr>
            </w:pPr>
            <w:r w:rsidRPr="00843CD3">
              <w:rPr>
                <w:rFonts w:ascii="Book Antiqua" w:hAnsi="Book Antiqua"/>
              </w:rPr>
              <w:t>under 42 U.S.C. 11003, pursuant to § 68.90(b)(1);</w:t>
            </w:r>
            <w:r>
              <w:rPr>
                <w:rFonts w:ascii="Book Antiqua" w:hAnsi="Book Antiqua"/>
              </w:rPr>
              <w:t xml:space="preserve"> </w:t>
            </w:r>
            <w:r w:rsidRPr="00843CD3">
              <w:rPr>
                <w:rFonts w:ascii="Book Antiqua" w:hAnsi="Book Antiqua"/>
              </w:rPr>
              <w:t>(ii) For stationary sources with only regulated flammable substances held in a process above the</w:t>
            </w:r>
            <w:r>
              <w:rPr>
                <w:rFonts w:ascii="Book Antiqua" w:hAnsi="Book Antiqua"/>
              </w:rPr>
              <w:t xml:space="preserve"> </w:t>
            </w:r>
            <w:r w:rsidRPr="00843CD3">
              <w:rPr>
                <w:rFonts w:ascii="Book Antiqua" w:hAnsi="Book Antiqua"/>
              </w:rPr>
              <w:t>threshold quantity, the date of the most recent coordination with the local fire department, pursuant to §68.90(b)(2);</w:t>
            </w:r>
            <w:r>
              <w:rPr>
                <w:rFonts w:ascii="Book Antiqua" w:hAnsi="Book Antiqua"/>
              </w:rPr>
              <w:t xml:space="preserve"> </w:t>
            </w:r>
            <w:r w:rsidRPr="00843CD3">
              <w:rPr>
                <w:rFonts w:ascii="Book Antiqua" w:hAnsi="Book Antiqua"/>
              </w:rPr>
              <w:t>(iii) What mechanisms are in place to notify the public and emergency responders when there is a</w:t>
            </w:r>
            <w:r>
              <w:rPr>
                <w:rFonts w:ascii="Book Antiqua" w:hAnsi="Book Antiqua"/>
              </w:rPr>
              <w:t xml:space="preserve"> </w:t>
            </w:r>
            <w:r w:rsidRPr="00843CD3">
              <w:rPr>
                <w:rFonts w:ascii="Book Antiqua" w:hAnsi="Book Antiqua"/>
              </w:rPr>
              <w:t>need for emergency response; and</w:t>
            </w:r>
            <w:r>
              <w:rPr>
                <w:rFonts w:ascii="Book Antiqua" w:hAnsi="Book Antiqua"/>
              </w:rPr>
              <w:t xml:space="preserve"> </w:t>
            </w:r>
            <w:r w:rsidRPr="00843CD3">
              <w:rPr>
                <w:rFonts w:ascii="Book Antiqua" w:hAnsi="Book Antiqua"/>
              </w:rPr>
              <w:t>(iv) The date of the most recent notification exercise, as required in § 68.96(a).</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While this section is reorganized, the only new RMP reporting requirement seems to be the </w:t>
            </w:r>
            <w:r w:rsidRPr="00843CD3">
              <w:rPr>
                <w:rFonts w:ascii="Book Antiqua" w:hAnsi="Book Antiqua"/>
              </w:rPr>
              <w:t>notification exercise, as required in § 68.96(a).</w:t>
            </w:r>
          </w:p>
        </w:tc>
        <w:tc>
          <w:tcPr>
            <w:tcW w:w="3605" w:type="dxa"/>
          </w:tcPr>
          <w:p w:rsidR="00D602CA" w:rsidRDefault="00D602CA" w:rsidP="00D602CA">
            <w:pPr>
              <w:spacing w:line="264" w:lineRule="auto"/>
              <w:rPr>
                <w:rFonts w:ascii="Book Antiqua" w:hAnsi="Book Antiqua"/>
              </w:rPr>
            </w:pPr>
            <w:r w:rsidRPr="005649E3">
              <w:rPr>
                <w:rFonts w:ascii="Book Antiqua" w:hAnsi="Book Antiqua"/>
              </w:rPr>
              <w:t>Implement within FOUR YEARS.</w:t>
            </w:r>
            <w:r>
              <w:rPr>
                <w:rFonts w:ascii="Book Antiqua" w:hAnsi="Book Antiqua"/>
              </w:rPr>
              <w:t xml:space="preserve"> (Other RMP data elements require Five Years – easiest to just update them all at your next refiling or when they are updated.)</w:t>
            </w:r>
          </w:p>
        </w:tc>
      </w:tr>
      <w:tr w:rsidR="00D602CA" w:rsidRPr="00523802" w:rsidTr="0025670E">
        <w:trPr>
          <w:cantSplit/>
        </w:trPr>
        <w:tc>
          <w:tcPr>
            <w:tcW w:w="4675" w:type="dxa"/>
          </w:tcPr>
          <w:p w:rsidR="00D602CA" w:rsidRPr="00843CD3" w:rsidRDefault="00D602CA" w:rsidP="00D602CA">
            <w:pPr>
              <w:spacing w:line="264" w:lineRule="auto"/>
              <w:rPr>
                <w:rFonts w:ascii="Book Antiqua" w:hAnsi="Book Antiqua"/>
              </w:rPr>
            </w:pPr>
            <w:r w:rsidRPr="006D38DC">
              <w:rPr>
                <w:rFonts w:ascii="Book Antiqua" w:hAnsi="Book Antiqua"/>
              </w:rPr>
              <w:lastRenderedPageBreak/>
              <w:t>§ 68.180</w:t>
            </w:r>
            <w:r>
              <w:rPr>
                <w:rFonts w:ascii="Book Antiqua" w:hAnsi="Book Antiqua"/>
              </w:rPr>
              <w:t xml:space="preserve">(b)(2) </w:t>
            </w:r>
            <w:r w:rsidRPr="00843CD3">
              <w:rPr>
                <w:rFonts w:ascii="Book Antiqua" w:hAnsi="Book Antiqua"/>
              </w:rPr>
              <w:t>For responding stationary sources, the owner or operator shall identify:</w:t>
            </w:r>
          </w:p>
          <w:p w:rsidR="00D602CA" w:rsidRPr="00843CD3" w:rsidRDefault="00D602CA" w:rsidP="00D602CA">
            <w:pPr>
              <w:spacing w:line="264" w:lineRule="auto"/>
              <w:rPr>
                <w:rFonts w:ascii="Book Antiqua" w:hAnsi="Book Antiqua"/>
              </w:rPr>
            </w:pPr>
            <w:r w:rsidRPr="00843CD3">
              <w:rPr>
                <w:rFonts w:ascii="Book Antiqua" w:hAnsi="Book Antiqua"/>
              </w:rPr>
              <w:t>(i) The date of the most recent review and update of the emergency response plan, pursuant to §68.95(a)(4);</w:t>
            </w:r>
            <w:r>
              <w:rPr>
                <w:rFonts w:ascii="Book Antiqua" w:hAnsi="Book Antiqua"/>
              </w:rPr>
              <w:t xml:space="preserve"> </w:t>
            </w:r>
            <w:r w:rsidRPr="00843CD3">
              <w:rPr>
                <w:rFonts w:ascii="Book Antiqua" w:hAnsi="Book Antiqua"/>
              </w:rPr>
              <w:t>(ii) The date of the most recent notification exercise, as required in § 68.96(a);</w:t>
            </w:r>
            <w:r>
              <w:rPr>
                <w:rFonts w:ascii="Book Antiqua" w:hAnsi="Book Antiqua"/>
              </w:rPr>
              <w:t xml:space="preserve"> </w:t>
            </w:r>
            <w:r w:rsidRPr="00843CD3">
              <w:rPr>
                <w:rFonts w:ascii="Book Antiqua" w:hAnsi="Book Antiqua"/>
              </w:rPr>
              <w:t>(iii) The date of the most recent field exercise, as required in § 68.96(b)(1); and</w:t>
            </w:r>
          </w:p>
          <w:p w:rsidR="00D602CA" w:rsidRDefault="00D602CA" w:rsidP="00D602CA">
            <w:pPr>
              <w:spacing w:line="264" w:lineRule="auto"/>
              <w:rPr>
                <w:rFonts w:ascii="Book Antiqua" w:hAnsi="Book Antiqua"/>
              </w:rPr>
            </w:pPr>
            <w:r w:rsidRPr="00843CD3">
              <w:rPr>
                <w:rFonts w:ascii="Book Antiqua" w:hAnsi="Book Antiqua"/>
              </w:rPr>
              <w:t>(iv) The date of the most recent tabletop exercise, as required in § 68.96(b)(2)</w:t>
            </w: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While this section is reorganized, the only new RMP reporting requirement seems to be the date of the field exercise required under </w:t>
            </w:r>
            <w:r w:rsidRPr="00843CD3">
              <w:rPr>
                <w:rFonts w:ascii="Book Antiqua" w:hAnsi="Book Antiqua"/>
              </w:rPr>
              <w:t>§ 68.96(b)(1); and</w:t>
            </w:r>
            <w:r>
              <w:rPr>
                <w:rFonts w:ascii="Book Antiqua" w:hAnsi="Book Antiqua"/>
              </w:rPr>
              <w:t xml:space="preserve"> t</w:t>
            </w:r>
            <w:r w:rsidRPr="00843CD3">
              <w:rPr>
                <w:rFonts w:ascii="Book Antiqua" w:hAnsi="Book Antiqua"/>
              </w:rPr>
              <w:t>he date of the most recent tabletop exercise, as required in § 68.96(b)(2)</w:t>
            </w:r>
          </w:p>
        </w:tc>
        <w:tc>
          <w:tcPr>
            <w:tcW w:w="3605" w:type="dxa"/>
          </w:tcPr>
          <w:p w:rsidR="00D602CA" w:rsidRDefault="00D602CA" w:rsidP="00D602CA">
            <w:pPr>
              <w:spacing w:line="264" w:lineRule="auto"/>
              <w:rPr>
                <w:rFonts w:ascii="Book Antiqua" w:hAnsi="Book Antiqua"/>
              </w:rPr>
            </w:pPr>
            <w:r w:rsidRPr="005649E3">
              <w:rPr>
                <w:rFonts w:ascii="Book Antiqua" w:hAnsi="Book Antiqua"/>
              </w:rPr>
              <w:t>Implement within FOUR YEARS.</w:t>
            </w:r>
            <w:r>
              <w:rPr>
                <w:rFonts w:ascii="Book Antiqua" w:hAnsi="Book Antiqua"/>
              </w:rPr>
              <w:t xml:space="preserve"> (Other RMP data elements require Five Years – easiest to just update them all at your next refiling or when they are updated.)</w:t>
            </w:r>
          </w:p>
        </w:tc>
      </w:tr>
      <w:tr w:rsidR="00D602CA" w:rsidRPr="00523802" w:rsidTr="00D602CA">
        <w:trPr>
          <w:cantSplit/>
        </w:trPr>
        <w:tc>
          <w:tcPr>
            <w:tcW w:w="12955" w:type="dxa"/>
            <w:gridSpan w:val="3"/>
            <w:shd w:val="clear" w:color="auto" w:fill="E6D5F3"/>
          </w:tcPr>
          <w:p w:rsidR="00D602CA" w:rsidRPr="00893152" w:rsidRDefault="00D602CA" w:rsidP="00D602CA">
            <w:pPr>
              <w:spacing w:line="264" w:lineRule="auto"/>
              <w:rPr>
                <w:rFonts w:ascii="Book Antiqua" w:hAnsi="Book Antiqua"/>
              </w:rPr>
            </w:pPr>
            <w:r w:rsidRPr="00893152">
              <w:rPr>
                <w:rFonts w:ascii="Book Antiqua" w:hAnsi="Book Antiqua"/>
              </w:rPr>
              <w:t>68.190 Updates.</w:t>
            </w:r>
          </w:p>
        </w:tc>
      </w:tr>
      <w:tr w:rsidR="00D602CA" w:rsidRPr="00523802" w:rsidTr="0025670E">
        <w:trPr>
          <w:cantSplit/>
        </w:trPr>
        <w:tc>
          <w:tcPr>
            <w:tcW w:w="4675" w:type="dxa"/>
          </w:tcPr>
          <w:p w:rsidR="00D602CA" w:rsidRPr="00523802" w:rsidRDefault="00D602CA" w:rsidP="00D602CA">
            <w:pPr>
              <w:spacing w:line="264" w:lineRule="auto"/>
              <w:rPr>
                <w:rFonts w:ascii="Book Antiqua" w:hAnsi="Book Antiqua"/>
              </w:rPr>
            </w:pPr>
            <w:r w:rsidRPr="00893152">
              <w:rPr>
                <w:rFonts w:ascii="Book Antiqua" w:hAnsi="Book Antiqua"/>
              </w:rPr>
              <w:t>68.190</w:t>
            </w:r>
            <w:r>
              <w:rPr>
                <w:rFonts w:ascii="Book Antiqua" w:hAnsi="Book Antiqua"/>
              </w:rPr>
              <w:t xml:space="preserve"> (c) </w:t>
            </w:r>
            <w:r w:rsidRPr="00893152">
              <w:rPr>
                <w:rFonts w:ascii="Book Antiqua" w:hAnsi="Book Antiqua"/>
              </w:rPr>
              <w:t>Prior to de-registration the owner or operator shall meet applicable reporting and</w:t>
            </w:r>
            <w:r>
              <w:rPr>
                <w:rFonts w:ascii="Book Antiqua" w:hAnsi="Book Antiqua"/>
              </w:rPr>
              <w:t xml:space="preserve"> </w:t>
            </w:r>
            <w:r w:rsidRPr="00893152">
              <w:rPr>
                <w:rFonts w:ascii="Book Antiqua" w:hAnsi="Book Antiqua"/>
              </w:rPr>
              <w:t>incident investigation requirements in accordance with §§ 68.42, 68.60, and/or 68.81</w:t>
            </w: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If you are going to de-register a facility, you must meet any obligations under the Five-Year Accident History and Incident Investigation element before doing so. </w:t>
            </w:r>
          </w:p>
        </w:tc>
        <w:tc>
          <w:tcPr>
            <w:tcW w:w="3605" w:type="dxa"/>
          </w:tcPr>
          <w:p w:rsidR="00D602CA" w:rsidRDefault="00D602CA" w:rsidP="00D602CA">
            <w:pPr>
              <w:spacing w:line="264" w:lineRule="auto"/>
              <w:rPr>
                <w:rFonts w:ascii="Book Antiqua" w:hAnsi="Book Antiqua"/>
              </w:rPr>
            </w:pPr>
            <w:r>
              <w:rPr>
                <w:rFonts w:ascii="Book Antiqua" w:hAnsi="Book Antiqua"/>
              </w:rPr>
              <w:t xml:space="preserve">Update your Incident Investigation / RMP element guidelines. </w:t>
            </w:r>
            <w:r w:rsidRPr="005649E3">
              <w:rPr>
                <w:rFonts w:ascii="Book Antiqua" w:hAnsi="Book Antiqua"/>
              </w:rPr>
              <w:t>Implement within FOUR YEARS.</w:t>
            </w:r>
            <w:r>
              <w:rPr>
                <w:rFonts w:ascii="Book Antiqua" w:hAnsi="Book Antiqua"/>
              </w:rPr>
              <w:t xml:space="preserve"> (Other RMP data elements require Five Years – easiest to just update them all at your next refiling or when they are updated.)</w:t>
            </w:r>
          </w:p>
        </w:tc>
      </w:tr>
      <w:tr w:rsidR="00D602CA" w:rsidRPr="00523802" w:rsidTr="00D602CA">
        <w:trPr>
          <w:cantSplit/>
        </w:trPr>
        <w:tc>
          <w:tcPr>
            <w:tcW w:w="12955" w:type="dxa"/>
            <w:gridSpan w:val="3"/>
            <w:shd w:val="clear" w:color="auto" w:fill="E6D5F3"/>
          </w:tcPr>
          <w:p w:rsidR="00D602CA" w:rsidRPr="00893152" w:rsidRDefault="00D602CA" w:rsidP="00D602CA">
            <w:pPr>
              <w:spacing w:line="264" w:lineRule="auto"/>
              <w:rPr>
                <w:rFonts w:ascii="Book Antiqua" w:hAnsi="Book Antiqua"/>
              </w:rPr>
            </w:pPr>
            <w:r w:rsidRPr="00893152">
              <w:rPr>
                <w:rFonts w:ascii="Book Antiqua" w:hAnsi="Book Antiqua"/>
              </w:rPr>
              <w:t>§ 68.200 Recordkeeping.</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893152">
              <w:rPr>
                <w:rFonts w:ascii="Book Antiqua" w:hAnsi="Book Antiqua"/>
              </w:rPr>
              <w:t>The owner or operator shall maintain records supporting the implementation of this part at the</w:t>
            </w:r>
            <w:r>
              <w:rPr>
                <w:rFonts w:ascii="Book Antiqua" w:hAnsi="Book Antiqua"/>
              </w:rPr>
              <w:t xml:space="preserve"> </w:t>
            </w:r>
            <w:r w:rsidRPr="00893152">
              <w:rPr>
                <w:rFonts w:ascii="Book Antiqua" w:hAnsi="Book Antiqua"/>
              </w:rPr>
              <w:t>stationary source for five years, unless otherwise provided in subpart D of this part.</w:t>
            </w:r>
          </w:p>
          <w:p w:rsidR="003D24F3" w:rsidRDefault="003D24F3" w:rsidP="00D602CA">
            <w:pPr>
              <w:spacing w:line="264" w:lineRule="auto"/>
              <w:rPr>
                <w:rFonts w:ascii="Book Antiqua" w:hAnsi="Book Antiqua"/>
              </w:rPr>
            </w:pPr>
          </w:p>
          <w:p w:rsidR="003D24F3" w:rsidRDefault="003D24F3" w:rsidP="00D602CA">
            <w:pPr>
              <w:spacing w:line="264" w:lineRule="auto"/>
              <w:rPr>
                <w:rFonts w:ascii="Book Antiqua" w:hAnsi="Book Antiqua"/>
              </w:rPr>
            </w:pP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Explicit requirement that the records are kept “</w:t>
            </w:r>
            <w:r w:rsidRPr="00893152">
              <w:rPr>
                <w:rFonts w:ascii="Book Antiqua" w:hAnsi="Book Antiqua"/>
              </w:rPr>
              <w:t>at the</w:t>
            </w:r>
            <w:r>
              <w:rPr>
                <w:rFonts w:ascii="Book Antiqua" w:hAnsi="Book Antiqua"/>
              </w:rPr>
              <w:t xml:space="preserve"> </w:t>
            </w:r>
            <w:r w:rsidRPr="00893152">
              <w:rPr>
                <w:rFonts w:ascii="Book Antiqua" w:hAnsi="Book Antiqua"/>
              </w:rPr>
              <w:t>stationary source</w:t>
            </w:r>
            <w:r>
              <w:rPr>
                <w:rFonts w:ascii="Book Antiqua" w:hAnsi="Book Antiqua"/>
              </w:rPr>
              <w:t xml:space="preserve">.” Please keep backups off-site. </w:t>
            </w:r>
          </w:p>
        </w:tc>
        <w:tc>
          <w:tcPr>
            <w:tcW w:w="3605" w:type="dxa"/>
          </w:tcPr>
          <w:p w:rsidR="00D602CA" w:rsidRDefault="00D602CA" w:rsidP="00D602CA">
            <w:pPr>
              <w:spacing w:line="264" w:lineRule="auto"/>
              <w:rPr>
                <w:rFonts w:ascii="Book Antiqua" w:hAnsi="Book Antiqua"/>
              </w:rPr>
            </w:pPr>
            <w:r>
              <w:rPr>
                <w:rFonts w:ascii="Book Antiqua" w:hAnsi="Book Antiqua"/>
              </w:rPr>
              <w:t xml:space="preserve">Update your document retention policy / policies. </w:t>
            </w:r>
            <w:r w:rsidRPr="005649E3">
              <w:rPr>
                <w:rFonts w:ascii="Book Antiqua" w:hAnsi="Book Antiqua"/>
              </w:rPr>
              <w:t>Implement within FOUR YEARS.</w:t>
            </w:r>
            <w:r>
              <w:rPr>
                <w:rFonts w:ascii="Book Antiqua" w:hAnsi="Book Antiqua"/>
              </w:rPr>
              <w:t xml:space="preserve"> </w:t>
            </w:r>
          </w:p>
        </w:tc>
      </w:tr>
      <w:tr w:rsidR="00D602CA" w:rsidRPr="00523802" w:rsidTr="00D602CA">
        <w:trPr>
          <w:cantSplit/>
        </w:trPr>
        <w:tc>
          <w:tcPr>
            <w:tcW w:w="12955" w:type="dxa"/>
            <w:gridSpan w:val="3"/>
            <w:shd w:val="clear" w:color="auto" w:fill="E6D5F3"/>
          </w:tcPr>
          <w:p w:rsidR="00D602CA" w:rsidRPr="00893152" w:rsidRDefault="00D602CA" w:rsidP="00D602CA">
            <w:pPr>
              <w:spacing w:line="264" w:lineRule="auto"/>
              <w:rPr>
                <w:rFonts w:ascii="Book Antiqua" w:hAnsi="Book Antiqua"/>
              </w:rPr>
            </w:pPr>
            <w:r w:rsidRPr="00893152">
              <w:rPr>
                <w:rFonts w:ascii="Book Antiqua" w:hAnsi="Book Antiqua"/>
              </w:rPr>
              <w:lastRenderedPageBreak/>
              <w:t>§ 68.210 Availability of information to the public.</w:t>
            </w:r>
            <w:r>
              <w:rPr>
                <w:rFonts w:ascii="Book Antiqua" w:hAnsi="Book Antiqua"/>
              </w:rPr>
              <w:t xml:space="preserve"> </w:t>
            </w:r>
          </w:p>
        </w:tc>
      </w:tr>
      <w:tr w:rsidR="00D602CA" w:rsidRPr="00523802" w:rsidTr="0025670E">
        <w:trPr>
          <w:cantSplit/>
        </w:trPr>
        <w:tc>
          <w:tcPr>
            <w:tcW w:w="4675" w:type="dxa"/>
          </w:tcPr>
          <w:p w:rsidR="00D602CA" w:rsidRDefault="00D602CA" w:rsidP="00D602CA">
            <w:pPr>
              <w:spacing w:line="264" w:lineRule="auto"/>
              <w:rPr>
                <w:rFonts w:ascii="Book Antiqua" w:hAnsi="Book Antiqua"/>
              </w:rPr>
            </w:pPr>
            <w:r w:rsidRPr="00893152">
              <w:rPr>
                <w:rFonts w:ascii="Book Antiqua" w:hAnsi="Book Antiqua"/>
              </w:rPr>
              <w:t>§ 68.210(a) RMP availability. The RMP required under subpart G of this part shall be available to the</w:t>
            </w:r>
            <w:r>
              <w:rPr>
                <w:rFonts w:ascii="Book Antiqua" w:hAnsi="Book Antiqua"/>
              </w:rPr>
              <w:t xml:space="preserve"> </w:t>
            </w:r>
            <w:r w:rsidRPr="00893152">
              <w:rPr>
                <w:rFonts w:ascii="Book Antiqua" w:hAnsi="Book Antiqua"/>
              </w:rPr>
              <w:t>public under 42 U.S.C. 7414(c) and 40 CFR part 1400.</w:t>
            </w:r>
          </w:p>
          <w:p w:rsidR="003D24F3" w:rsidRPr="00523802" w:rsidRDefault="003D24F3" w:rsidP="00D602CA">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Added the 40CFR1400 reference</w:t>
            </w:r>
          </w:p>
        </w:tc>
        <w:tc>
          <w:tcPr>
            <w:tcW w:w="3605" w:type="dxa"/>
          </w:tcPr>
          <w:p w:rsidR="00D602CA" w:rsidRDefault="00D602CA" w:rsidP="00D602CA">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r w:rsidR="00D602CA" w:rsidRPr="00523802" w:rsidTr="0025670E">
        <w:trPr>
          <w:cantSplit/>
        </w:trPr>
        <w:tc>
          <w:tcPr>
            <w:tcW w:w="4675" w:type="dxa"/>
          </w:tcPr>
          <w:p w:rsidR="00D602CA" w:rsidRDefault="00D602CA" w:rsidP="00B558AF">
            <w:pPr>
              <w:spacing w:line="264" w:lineRule="auto"/>
              <w:rPr>
                <w:rFonts w:ascii="Book Antiqua" w:hAnsi="Book Antiqua"/>
              </w:rPr>
            </w:pPr>
            <w:r w:rsidRPr="00893152">
              <w:rPr>
                <w:rFonts w:ascii="Book Antiqua" w:hAnsi="Book Antiqua"/>
              </w:rPr>
              <w:t>§ 68.210</w:t>
            </w:r>
            <w:r>
              <w:rPr>
                <w:rFonts w:ascii="Book Antiqua" w:hAnsi="Book Antiqua"/>
              </w:rPr>
              <w:t>(b)</w:t>
            </w:r>
            <w:r w:rsidRPr="009E37A4">
              <w:rPr>
                <w:rFonts w:ascii="Book Antiqua" w:hAnsi="Book Antiqua"/>
              </w:rPr>
              <w:t xml:space="preserve"> Chemical hazard information. The owner or operator of a stationary source shall provide,</w:t>
            </w:r>
            <w:r>
              <w:rPr>
                <w:rFonts w:ascii="Book Antiqua" w:hAnsi="Book Antiqua"/>
              </w:rPr>
              <w:t xml:space="preserve"> </w:t>
            </w:r>
            <w:r w:rsidRPr="009E37A4">
              <w:rPr>
                <w:rFonts w:ascii="Book Antiqua" w:hAnsi="Book Antiqua"/>
              </w:rPr>
              <w:t>upon request by any member of the public, the following chemical hazard information for all regulated</w:t>
            </w:r>
            <w:r>
              <w:rPr>
                <w:rFonts w:ascii="Book Antiqua" w:hAnsi="Book Antiqua"/>
              </w:rPr>
              <w:t xml:space="preserve"> </w:t>
            </w:r>
            <w:r w:rsidRPr="009E37A4">
              <w:rPr>
                <w:rFonts w:ascii="Book Antiqua" w:hAnsi="Book Antiqua"/>
              </w:rPr>
              <w:t>processes, as applicable:</w:t>
            </w:r>
            <w:r w:rsidR="00B558AF">
              <w:rPr>
                <w:rFonts w:ascii="Book Antiqua" w:hAnsi="Book Antiqua"/>
              </w:rPr>
              <w:t xml:space="preserve"> </w:t>
            </w:r>
            <w:r w:rsidRPr="009E37A4">
              <w:rPr>
                <w:rFonts w:ascii="Book Antiqua" w:hAnsi="Book Antiqua"/>
              </w:rPr>
              <w:t>(1) Regulated substances information. Names of regulated substances held in a process;</w:t>
            </w:r>
            <w:r w:rsidR="00B558AF">
              <w:rPr>
                <w:rFonts w:ascii="Book Antiqua" w:hAnsi="Book Antiqua"/>
              </w:rPr>
              <w:t xml:space="preserve"> </w:t>
            </w:r>
            <w:r w:rsidRPr="009E37A4">
              <w:rPr>
                <w:rFonts w:ascii="Book Antiqua" w:hAnsi="Book Antiqua"/>
              </w:rPr>
              <w:t>(2) Safety data sheets (SDS). SDSs for all regulated substances located at the facility;</w:t>
            </w:r>
            <w:r w:rsidR="00B558AF">
              <w:rPr>
                <w:rFonts w:ascii="Book Antiqua" w:hAnsi="Book Antiqua"/>
              </w:rPr>
              <w:t xml:space="preserve"> </w:t>
            </w:r>
            <w:r w:rsidRPr="009E37A4">
              <w:rPr>
                <w:rFonts w:ascii="Book Antiqua" w:hAnsi="Book Antiqua"/>
              </w:rPr>
              <w:t>(3) Accident history information. Provide the five-year accident history information required to</w:t>
            </w:r>
            <w:r>
              <w:rPr>
                <w:rFonts w:ascii="Book Antiqua" w:hAnsi="Book Antiqua"/>
              </w:rPr>
              <w:t xml:space="preserve"> </w:t>
            </w:r>
            <w:r w:rsidRPr="009E37A4">
              <w:rPr>
                <w:rFonts w:ascii="Book Antiqua" w:hAnsi="Book Antiqua"/>
              </w:rPr>
              <w:t>be reported under § 68.42;</w:t>
            </w:r>
            <w:r w:rsidR="00B558AF">
              <w:rPr>
                <w:rFonts w:ascii="Book Antiqua" w:hAnsi="Book Antiqua"/>
              </w:rPr>
              <w:t xml:space="preserve"> …</w:t>
            </w: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Pr="00523802" w:rsidRDefault="003D24F3" w:rsidP="00B558AF">
            <w:pPr>
              <w:spacing w:line="264" w:lineRule="auto"/>
              <w:rPr>
                <w:rFonts w:ascii="Book Antiqua" w:hAnsi="Book Antiqua"/>
              </w:rPr>
            </w:pPr>
          </w:p>
        </w:tc>
        <w:tc>
          <w:tcPr>
            <w:tcW w:w="4675" w:type="dxa"/>
          </w:tcPr>
          <w:p w:rsidR="00D602CA" w:rsidRPr="00523802" w:rsidRDefault="00D602CA" w:rsidP="00D602CA">
            <w:pPr>
              <w:spacing w:line="264" w:lineRule="auto"/>
              <w:rPr>
                <w:rFonts w:ascii="Book Antiqua" w:hAnsi="Book Antiqua"/>
              </w:rPr>
            </w:pPr>
            <w:r>
              <w:rPr>
                <w:rFonts w:ascii="Book Antiqua" w:hAnsi="Book Antiqua"/>
              </w:rPr>
              <w:t xml:space="preserve">New section essentially means you must provide all this information on the RMP covered process to the public upon their request. </w:t>
            </w:r>
          </w:p>
        </w:tc>
        <w:tc>
          <w:tcPr>
            <w:tcW w:w="3605" w:type="dxa"/>
          </w:tcPr>
          <w:p w:rsidR="00D602CA" w:rsidRDefault="00B558AF" w:rsidP="00D602CA">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r w:rsidR="00B558AF" w:rsidRPr="00523802" w:rsidTr="0025670E">
        <w:trPr>
          <w:cantSplit/>
        </w:trPr>
        <w:tc>
          <w:tcPr>
            <w:tcW w:w="4675" w:type="dxa"/>
          </w:tcPr>
          <w:p w:rsidR="00B558AF" w:rsidRDefault="00B558AF" w:rsidP="00B558AF">
            <w:pPr>
              <w:spacing w:line="264" w:lineRule="auto"/>
              <w:rPr>
                <w:rFonts w:ascii="Book Antiqua" w:hAnsi="Book Antiqua"/>
              </w:rPr>
            </w:pPr>
            <w:r w:rsidRPr="00893152">
              <w:rPr>
                <w:rFonts w:ascii="Book Antiqua" w:hAnsi="Book Antiqua"/>
              </w:rPr>
              <w:lastRenderedPageBreak/>
              <w:t>§ 68.210</w:t>
            </w:r>
            <w:r>
              <w:rPr>
                <w:rFonts w:ascii="Book Antiqua" w:hAnsi="Book Antiqua"/>
              </w:rPr>
              <w:t>(b)</w:t>
            </w:r>
            <w:r w:rsidRPr="009E37A4">
              <w:rPr>
                <w:rFonts w:ascii="Book Antiqua" w:hAnsi="Book Antiqua"/>
              </w:rPr>
              <w:t xml:space="preserve"> Chemical hazard information. The owner or operator of a stationary source shall provide,</w:t>
            </w:r>
            <w:r>
              <w:rPr>
                <w:rFonts w:ascii="Book Antiqua" w:hAnsi="Book Antiqua"/>
              </w:rPr>
              <w:t xml:space="preserve"> </w:t>
            </w:r>
            <w:r w:rsidRPr="009E37A4">
              <w:rPr>
                <w:rFonts w:ascii="Book Antiqua" w:hAnsi="Book Antiqua"/>
              </w:rPr>
              <w:t>upon request by any member of the public, the following chemical hazard information for all regulated</w:t>
            </w:r>
            <w:r>
              <w:rPr>
                <w:rFonts w:ascii="Book Antiqua" w:hAnsi="Book Antiqua"/>
              </w:rPr>
              <w:t xml:space="preserve"> </w:t>
            </w:r>
            <w:r w:rsidRPr="009E37A4">
              <w:rPr>
                <w:rFonts w:ascii="Book Antiqua" w:hAnsi="Book Antiqua"/>
              </w:rPr>
              <w:t>processes, as applicable:</w:t>
            </w:r>
            <w:r>
              <w:rPr>
                <w:rFonts w:ascii="Book Antiqua" w:hAnsi="Book Antiqua"/>
              </w:rPr>
              <w:t xml:space="preserve">… </w:t>
            </w:r>
            <w:r w:rsidRPr="009E37A4">
              <w:rPr>
                <w:rFonts w:ascii="Book Antiqua" w:hAnsi="Book Antiqua"/>
              </w:rPr>
              <w:t>(4) Emergency response program. The following summary information concerning the stationary</w:t>
            </w:r>
            <w:r>
              <w:rPr>
                <w:rFonts w:ascii="Book Antiqua" w:hAnsi="Book Antiqua"/>
              </w:rPr>
              <w:t xml:space="preserve"> </w:t>
            </w:r>
            <w:r w:rsidRPr="009E37A4">
              <w:rPr>
                <w:rFonts w:ascii="Book Antiqua" w:hAnsi="Book Antiqua"/>
              </w:rPr>
              <w:t>source’s compliance with § 68.10(f)(3) or the emergency response provisions of subpart E:</w:t>
            </w:r>
            <w:r>
              <w:rPr>
                <w:rFonts w:ascii="Book Antiqua" w:hAnsi="Book Antiqua"/>
              </w:rPr>
              <w:t xml:space="preserve"> </w:t>
            </w:r>
            <w:r w:rsidRPr="009E37A4">
              <w:rPr>
                <w:rFonts w:ascii="Book Antiqua" w:hAnsi="Book Antiqua"/>
              </w:rPr>
              <w:t>(i) Whether the stationary source is a responding stationary source or a non-responding stationary</w:t>
            </w:r>
            <w:r>
              <w:rPr>
                <w:rFonts w:ascii="Book Antiqua" w:hAnsi="Book Antiqua"/>
              </w:rPr>
              <w:t xml:space="preserve"> </w:t>
            </w:r>
            <w:r w:rsidRPr="009E37A4">
              <w:rPr>
                <w:rFonts w:ascii="Book Antiqua" w:hAnsi="Book Antiqua"/>
              </w:rPr>
              <w:t>source;</w:t>
            </w:r>
            <w:r>
              <w:rPr>
                <w:rFonts w:ascii="Book Antiqua" w:hAnsi="Book Antiqua"/>
              </w:rPr>
              <w:t xml:space="preserve"> </w:t>
            </w:r>
            <w:r w:rsidRPr="009E37A4">
              <w:rPr>
                <w:rFonts w:ascii="Book Antiqua" w:hAnsi="Book Antiqua"/>
              </w:rPr>
              <w:t>(ii) Name and phone number of local emergency response organizations with which the owner or</w:t>
            </w:r>
            <w:r>
              <w:rPr>
                <w:rFonts w:ascii="Book Antiqua" w:hAnsi="Book Antiqua"/>
              </w:rPr>
              <w:t xml:space="preserve"> </w:t>
            </w:r>
            <w:r w:rsidRPr="009E37A4">
              <w:rPr>
                <w:rFonts w:ascii="Book Antiqua" w:hAnsi="Book Antiqua"/>
              </w:rPr>
              <w:t>operator last coordinated emergency response efforts, pursuant to § 68.180; and</w:t>
            </w:r>
            <w:r>
              <w:rPr>
                <w:rFonts w:ascii="Book Antiqua" w:hAnsi="Book Antiqua"/>
              </w:rPr>
              <w:t xml:space="preserve"> </w:t>
            </w:r>
            <w:r w:rsidRPr="009E37A4">
              <w:rPr>
                <w:rFonts w:ascii="Book Antiqua" w:hAnsi="Book Antiqua"/>
              </w:rPr>
              <w:t>(iii) For stationary sources subject to § 68.95, procedures for informing the public and local</w:t>
            </w:r>
            <w:r>
              <w:rPr>
                <w:rFonts w:ascii="Book Antiqua" w:hAnsi="Book Antiqua"/>
              </w:rPr>
              <w:t xml:space="preserve"> </w:t>
            </w:r>
            <w:r w:rsidRPr="009E37A4">
              <w:rPr>
                <w:rFonts w:ascii="Book Antiqua" w:hAnsi="Book Antiqua"/>
              </w:rPr>
              <w:t>emergency response agencies about accidental releases;</w:t>
            </w:r>
            <w:r>
              <w:rPr>
                <w:rFonts w:ascii="Book Antiqua" w:hAnsi="Book Antiqua"/>
              </w:rPr>
              <w:t xml:space="preserve"> </w:t>
            </w:r>
            <w:r w:rsidRPr="009E37A4">
              <w:rPr>
                <w:rFonts w:ascii="Book Antiqua" w:hAnsi="Book Antiqua"/>
              </w:rPr>
              <w:t>(5) Exercises. A list of scheduled exercises required under § 68.96; and</w:t>
            </w:r>
            <w:r>
              <w:rPr>
                <w:rFonts w:ascii="Book Antiqua" w:hAnsi="Book Antiqua"/>
              </w:rPr>
              <w:t xml:space="preserve"> </w:t>
            </w:r>
            <w:r w:rsidRPr="009E37A4">
              <w:rPr>
                <w:rFonts w:ascii="Book Antiqua" w:hAnsi="Book Antiqua"/>
              </w:rPr>
              <w:t>(6) LEPC contact information. Include LEPC name, phone number, and web address as available.</w:t>
            </w: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Pr="00893152" w:rsidRDefault="003D24F3" w:rsidP="00B558AF">
            <w:pPr>
              <w:spacing w:line="264" w:lineRule="auto"/>
              <w:rPr>
                <w:rFonts w:ascii="Book Antiqua" w:hAnsi="Book Antiqua"/>
              </w:rPr>
            </w:pPr>
          </w:p>
        </w:tc>
        <w:tc>
          <w:tcPr>
            <w:tcW w:w="4675" w:type="dxa"/>
          </w:tcPr>
          <w:p w:rsidR="00B558AF" w:rsidRPr="00523802" w:rsidRDefault="00B558AF" w:rsidP="00B558AF">
            <w:pPr>
              <w:spacing w:line="264" w:lineRule="auto"/>
              <w:rPr>
                <w:rFonts w:ascii="Book Antiqua" w:hAnsi="Book Antiqua"/>
              </w:rPr>
            </w:pPr>
            <w:r>
              <w:rPr>
                <w:rFonts w:ascii="Book Antiqua" w:hAnsi="Book Antiqua"/>
              </w:rPr>
              <w:t xml:space="preserve">New section essentially means you must provide all this information on the RMP covered process to the public upon their request. </w:t>
            </w:r>
          </w:p>
        </w:tc>
        <w:tc>
          <w:tcPr>
            <w:tcW w:w="3605" w:type="dxa"/>
          </w:tcPr>
          <w:p w:rsidR="00B558AF" w:rsidRDefault="00B558AF" w:rsidP="00B558AF">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r w:rsidR="00B558AF" w:rsidRPr="00523802" w:rsidTr="0025670E">
        <w:trPr>
          <w:cantSplit/>
        </w:trPr>
        <w:tc>
          <w:tcPr>
            <w:tcW w:w="4675" w:type="dxa"/>
          </w:tcPr>
          <w:p w:rsidR="00B558AF" w:rsidRPr="009E37A4" w:rsidRDefault="00B558AF" w:rsidP="00B558AF">
            <w:pPr>
              <w:spacing w:line="264" w:lineRule="auto"/>
              <w:rPr>
                <w:rFonts w:ascii="Book Antiqua" w:hAnsi="Book Antiqua"/>
              </w:rPr>
            </w:pPr>
            <w:r w:rsidRPr="00893152">
              <w:rPr>
                <w:rFonts w:ascii="Book Antiqua" w:hAnsi="Book Antiqua"/>
              </w:rPr>
              <w:lastRenderedPageBreak/>
              <w:t>§ 68.210</w:t>
            </w:r>
            <w:r>
              <w:rPr>
                <w:rFonts w:ascii="Book Antiqua" w:hAnsi="Book Antiqua"/>
              </w:rPr>
              <w:t>(c)</w:t>
            </w:r>
            <w:r w:rsidRPr="009E37A4">
              <w:rPr>
                <w:rFonts w:ascii="Book Antiqua" w:hAnsi="Book Antiqua"/>
              </w:rPr>
              <w:t xml:space="preserve"> Notification of availability of information. The owner or operator shall provide ongoing</w:t>
            </w:r>
            <w:r>
              <w:rPr>
                <w:rFonts w:ascii="Book Antiqua" w:hAnsi="Book Antiqua"/>
              </w:rPr>
              <w:t xml:space="preserve"> </w:t>
            </w:r>
            <w:r w:rsidRPr="009E37A4">
              <w:rPr>
                <w:rFonts w:ascii="Book Antiqua" w:hAnsi="Book Antiqua"/>
              </w:rPr>
              <w:t>notification on a company website, social media platforms, or through other publicly accessible means</w:t>
            </w:r>
            <w:r>
              <w:rPr>
                <w:rFonts w:ascii="Book Antiqua" w:hAnsi="Book Antiqua"/>
              </w:rPr>
              <w:t xml:space="preserve"> </w:t>
            </w:r>
            <w:r w:rsidRPr="009E37A4">
              <w:rPr>
                <w:rFonts w:ascii="Book Antiqua" w:hAnsi="Book Antiqua"/>
              </w:rPr>
              <w:t>that:</w:t>
            </w:r>
          </w:p>
          <w:p w:rsidR="00B558AF" w:rsidRPr="009E37A4" w:rsidRDefault="00B558AF" w:rsidP="00B558AF">
            <w:pPr>
              <w:spacing w:line="264" w:lineRule="auto"/>
              <w:rPr>
                <w:rFonts w:ascii="Book Antiqua" w:hAnsi="Book Antiqua"/>
              </w:rPr>
            </w:pPr>
            <w:r w:rsidRPr="009E37A4">
              <w:rPr>
                <w:rFonts w:ascii="Book Antiqua" w:hAnsi="Book Antiqua"/>
              </w:rPr>
              <w:t>(1) Information specified in paragraph (b) of this section is available to the public upon request.</w:t>
            </w:r>
            <w:r>
              <w:rPr>
                <w:rFonts w:ascii="Book Antiqua" w:hAnsi="Book Antiqua"/>
              </w:rPr>
              <w:t xml:space="preserve"> </w:t>
            </w:r>
            <w:r w:rsidRPr="009E37A4">
              <w:rPr>
                <w:rFonts w:ascii="Book Antiqua" w:hAnsi="Book Antiqua"/>
              </w:rPr>
              <w:t>The notification shall:</w:t>
            </w:r>
          </w:p>
          <w:p w:rsidR="00B558AF" w:rsidRPr="009E37A4" w:rsidRDefault="00B558AF" w:rsidP="00B558AF">
            <w:pPr>
              <w:spacing w:line="264" w:lineRule="auto"/>
              <w:rPr>
                <w:rFonts w:ascii="Book Antiqua" w:hAnsi="Book Antiqua"/>
              </w:rPr>
            </w:pPr>
            <w:r w:rsidRPr="009E37A4">
              <w:rPr>
                <w:rFonts w:ascii="Book Antiqua" w:hAnsi="Book Antiqua"/>
              </w:rPr>
              <w:t>(i) Specify the information elements, identified in paragraph (b) of this section, that can be</w:t>
            </w:r>
            <w:r>
              <w:rPr>
                <w:rFonts w:ascii="Book Antiqua" w:hAnsi="Book Antiqua"/>
              </w:rPr>
              <w:t xml:space="preserve"> </w:t>
            </w:r>
            <w:r w:rsidRPr="009E37A4">
              <w:rPr>
                <w:rFonts w:ascii="Book Antiqua" w:hAnsi="Book Antiqua"/>
              </w:rPr>
              <w:t>requested; and</w:t>
            </w:r>
          </w:p>
          <w:p w:rsidR="00B558AF" w:rsidRPr="009E37A4" w:rsidRDefault="00B558AF" w:rsidP="00B558AF">
            <w:pPr>
              <w:spacing w:line="264" w:lineRule="auto"/>
              <w:rPr>
                <w:rFonts w:ascii="Book Antiqua" w:hAnsi="Book Antiqua"/>
              </w:rPr>
            </w:pPr>
            <w:r w:rsidRPr="009E37A4">
              <w:rPr>
                <w:rFonts w:ascii="Book Antiqua" w:hAnsi="Book Antiqua"/>
              </w:rPr>
              <w:t>(ii) Provide instructions for how to request the information (e.g. email, mailing address, and/or</w:t>
            </w:r>
            <w:r>
              <w:rPr>
                <w:rFonts w:ascii="Book Antiqua" w:hAnsi="Book Antiqua"/>
              </w:rPr>
              <w:t xml:space="preserve"> </w:t>
            </w:r>
            <w:r w:rsidRPr="009E37A4">
              <w:rPr>
                <w:rFonts w:ascii="Book Antiqua" w:hAnsi="Book Antiqua"/>
              </w:rPr>
              <w:t>telephone or website request);</w:t>
            </w:r>
          </w:p>
          <w:p w:rsidR="00B558AF" w:rsidRDefault="00B558AF" w:rsidP="00B558AF">
            <w:pPr>
              <w:spacing w:line="264" w:lineRule="auto"/>
              <w:rPr>
                <w:rFonts w:ascii="Book Antiqua" w:hAnsi="Book Antiqua"/>
              </w:rPr>
            </w:pPr>
            <w:r w:rsidRPr="009E37A4">
              <w:rPr>
                <w:rFonts w:ascii="Book Antiqua" w:hAnsi="Book Antiqua"/>
              </w:rPr>
              <w:t>(2) Identify where to access information on community preparedness, if available, including</w:t>
            </w:r>
            <w:r>
              <w:rPr>
                <w:rFonts w:ascii="Book Antiqua" w:hAnsi="Book Antiqua"/>
              </w:rPr>
              <w:t xml:space="preserve"> </w:t>
            </w:r>
            <w:r w:rsidRPr="009E37A4">
              <w:rPr>
                <w:rFonts w:ascii="Book Antiqua" w:hAnsi="Book Antiqua"/>
              </w:rPr>
              <w:t>shelter-in-place and evacuation procedures.</w:t>
            </w:r>
          </w:p>
          <w:p w:rsidR="003D24F3" w:rsidRPr="00523802" w:rsidRDefault="003D24F3" w:rsidP="00B558AF">
            <w:pPr>
              <w:spacing w:line="264" w:lineRule="auto"/>
              <w:rPr>
                <w:rFonts w:ascii="Book Antiqua" w:hAnsi="Book Antiqua"/>
              </w:rPr>
            </w:pPr>
          </w:p>
        </w:tc>
        <w:tc>
          <w:tcPr>
            <w:tcW w:w="4675" w:type="dxa"/>
          </w:tcPr>
          <w:p w:rsidR="00B558AF" w:rsidRPr="00523802" w:rsidRDefault="00B558AF" w:rsidP="00B558AF">
            <w:pPr>
              <w:spacing w:line="264" w:lineRule="auto"/>
              <w:rPr>
                <w:rFonts w:ascii="Book Antiqua" w:hAnsi="Book Antiqua"/>
              </w:rPr>
            </w:pPr>
            <w:r>
              <w:rPr>
                <w:rFonts w:ascii="Book Antiqua" w:hAnsi="Book Antiqua"/>
              </w:rPr>
              <w:t xml:space="preserve">New section essentially means you must provide all this information on the RMP covered process to the public upon their request. </w:t>
            </w:r>
          </w:p>
        </w:tc>
        <w:tc>
          <w:tcPr>
            <w:tcW w:w="3605" w:type="dxa"/>
          </w:tcPr>
          <w:p w:rsidR="00B558AF" w:rsidRDefault="00B558AF" w:rsidP="00B558AF">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r w:rsidR="00B558AF" w:rsidRPr="00523802" w:rsidTr="0025670E">
        <w:trPr>
          <w:cantSplit/>
        </w:trPr>
        <w:tc>
          <w:tcPr>
            <w:tcW w:w="4675" w:type="dxa"/>
          </w:tcPr>
          <w:p w:rsidR="00B558AF" w:rsidRDefault="00B558AF" w:rsidP="00B558AF">
            <w:pPr>
              <w:spacing w:line="264" w:lineRule="auto"/>
              <w:rPr>
                <w:rFonts w:ascii="Book Antiqua" w:hAnsi="Book Antiqua"/>
              </w:rPr>
            </w:pPr>
            <w:r w:rsidRPr="00893152">
              <w:rPr>
                <w:rFonts w:ascii="Book Antiqua" w:hAnsi="Book Antiqua"/>
              </w:rPr>
              <w:t>§ 68.210</w:t>
            </w:r>
            <w:r w:rsidRPr="009E37A4">
              <w:rPr>
                <w:rFonts w:ascii="Book Antiqua" w:hAnsi="Book Antiqua"/>
              </w:rPr>
              <w:t xml:space="preserve"> (d) Timeframe to provide requested information. The owner or operator shall provide the</w:t>
            </w:r>
            <w:r>
              <w:rPr>
                <w:rFonts w:ascii="Book Antiqua" w:hAnsi="Book Antiqua"/>
              </w:rPr>
              <w:t xml:space="preserve"> </w:t>
            </w:r>
            <w:r w:rsidRPr="009E37A4">
              <w:rPr>
                <w:rFonts w:ascii="Book Antiqua" w:hAnsi="Book Antiqua"/>
              </w:rPr>
              <w:t>requested information under paragraph (b) of this section within 45 days of receiving a request from any</w:t>
            </w:r>
            <w:r>
              <w:rPr>
                <w:rFonts w:ascii="Book Antiqua" w:hAnsi="Book Antiqua"/>
              </w:rPr>
              <w:t xml:space="preserve"> </w:t>
            </w:r>
            <w:r w:rsidRPr="009E37A4">
              <w:rPr>
                <w:rFonts w:ascii="Book Antiqua" w:hAnsi="Book Antiqua"/>
              </w:rPr>
              <w:t>member of the public.</w:t>
            </w: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Pr="00523802" w:rsidRDefault="003D24F3" w:rsidP="00B558AF">
            <w:pPr>
              <w:spacing w:line="264" w:lineRule="auto"/>
              <w:rPr>
                <w:rFonts w:ascii="Book Antiqua" w:hAnsi="Book Antiqua"/>
              </w:rPr>
            </w:pPr>
          </w:p>
        </w:tc>
        <w:tc>
          <w:tcPr>
            <w:tcW w:w="4675" w:type="dxa"/>
          </w:tcPr>
          <w:p w:rsidR="00B558AF" w:rsidRPr="00523802" w:rsidRDefault="00B558AF" w:rsidP="00B558AF">
            <w:pPr>
              <w:spacing w:line="264" w:lineRule="auto"/>
              <w:rPr>
                <w:rFonts w:ascii="Book Antiqua" w:hAnsi="Book Antiqua"/>
              </w:rPr>
            </w:pPr>
            <w:r>
              <w:rPr>
                <w:rFonts w:ascii="Book Antiqua" w:hAnsi="Book Antiqua"/>
              </w:rPr>
              <w:t xml:space="preserve">New section essentially means you must provide all this information on the RMP covered process to the public upon their request. </w:t>
            </w:r>
          </w:p>
        </w:tc>
        <w:tc>
          <w:tcPr>
            <w:tcW w:w="3605" w:type="dxa"/>
          </w:tcPr>
          <w:p w:rsidR="00B558AF" w:rsidRDefault="00B558AF" w:rsidP="00B558AF">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r w:rsidR="00B558AF" w:rsidRPr="00523802" w:rsidTr="0025670E">
        <w:trPr>
          <w:cantSplit/>
        </w:trPr>
        <w:tc>
          <w:tcPr>
            <w:tcW w:w="4675" w:type="dxa"/>
          </w:tcPr>
          <w:p w:rsidR="00B558AF" w:rsidRDefault="00B558AF" w:rsidP="00B558AF">
            <w:pPr>
              <w:spacing w:line="264" w:lineRule="auto"/>
              <w:rPr>
                <w:rFonts w:ascii="Book Antiqua" w:hAnsi="Book Antiqua"/>
              </w:rPr>
            </w:pPr>
            <w:r w:rsidRPr="00893152">
              <w:rPr>
                <w:rFonts w:ascii="Book Antiqua" w:hAnsi="Book Antiqua"/>
              </w:rPr>
              <w:lastRenderedPageBreak/>
              <w:t>§ 68.210</w:t>
            </w:r>
            <w:r w:rsidRPr="009E37A4">
              <w:rPr>
                <w:rFonts w:ascii="Book Antiqua" w:hAnsi="Book Antiqua"/>
              </w:rPr>
              <w:t xml:space="preserve"> (e) Public meetings. The owner or operator of a stationary source shall hold a public </w:t>
            </w:r>
            <w:r>
              <w:rPr>
                <w:rFonts w:ascii="Book Antiqua" w:hAnsi="Book Antiqua"/>
              </w:rPr>
              <w:t>m</w:t>
            </w:r>
            <w:r w:rsidRPr="009E37A4">
              <w:rPr>
                <w:rFonts w:ascii="Book Antiqua" w:hAnsi="Book Antiqua"/>
              </w:rPr>
              <w:t>eeting to</w:t>
            </w:r>
            <w:r>
              <w:rPr>
                <w:rFonts w:ascii="Book Antiqua" w:hAnsi="Book Antiqua"/>
              </w:rPr>
              <w:t xml:space="preserve"> </w:t>
            </w:r>
            <w:r w:rsidRPr="009E37A4">
              <w:rPr>
                <w:rFonts w:ascii="Book Antiqua" w:hAnsi="Book Antiqua"/>
              </w:rPr>
              <w:t>provide information required under § 68.42 as well as other relevant chemical hazard information, such as</w:t>
            </w:r>
            <w:r>
              <w:rPr>
                <w:rFonts w:ascii="Book Antiqua" w:hAnsi="Book Antiqua"/>
              </w:rPr>
              <w:t xml:space="preserve"> </w:t>
            </w:r>
            <w:r w:rsidRPr="009E37A4">
              <w:rPr>
                <w:rFonts w:ascii="Book Antiqua" w:hAnsi="Book Antiqua"/>
              </w:rPr>
              <w:t>that described in paragraph (b) of this section, no later than 90 days after any accident subject to reporting</w:t>
            </w:r>
            <w:r>
              <w:rPr>
                <w:rFonts w:ascii="Book Antiqua" w:hAnsi="Book Antiqua"/>
              </w:rPr>
              <w:t xml:space="preserve"> </w:t>
            </w:r>
            <w:r w:rsidRPr="009E37A4">
              <w:rPr>
                <w:rFonts w:ascii="Book Antiqua" w:hAnsi="Book Antiqua"/>
              </w:rPr>
              <w:t>under § 68.42.</w:t>
            </w: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Pr="00523802" w:rsidRDefault="003D24F3" w:rsidP="00B558AF">
            <w:pPr>
              <w:spacing w:line="264" w:lineRule="auto"/>
              <w:rPr>
                <w:rFonts w:ascii="Book Antiqua" w:hAnsi="Book Antiqua"/>
              </w:rPr>
            </w:pPr>
          </w:p>
        </w:tc>
        <w:tc>
          <w:tcPr>
            <w:tcW w:w="4675" w:type="dxa"/>
          </w:tcPr>
          <w:p w:rsidR="00B558AF" w:rsidRPr="00523802" w:rsidRDefault="00B558AF" w:rsidP="00B558AF">
            <w:pPr>
              <w:spacing w:line="264" w:lineRule="auto"/>
              <w:rPr>
                <w:rFonts w:ascii="Book Antiqua" w:hAnsi="Book Antiqua"/>
              </w:rPr>
            </w:pPr>
            <w:r>
              <w:rPr>
                <w:rFonts w:ascii="Book Antiqua" w:hAnsi="Book Antiqua"/>
              </w:rPr>
              <w:t xml:space="preserve">New section essentially means you must provide all this information on the RMP covered process to the public upon their request. </w:t>
            </w:r>
          </w:p>
        </w:tc>
        <w:tc>
          <w:tcPr>
            <w:tcW w:w="3605" w:type="dxa"/>
          </w:tcPr>
          <w:p w:rsidR="00B558AF" w:rsidRDefault="00B558AF" w:rsidP="00B558AF">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r w:rsidR="00B558AF" w:rsidRPr="00523802" w:rsidTr="0025670E">
        <w:trPr>
          <w:cantSplit/>
        </w:trPr>
        <w:tc>
          <w:tcPr>
            <w:tcW w:w="4675" w:type="dxa"/>
          </w:tcPr>
          <w:p w:rsidR="00B558AF" w:rsidRDefault="00B558AF" w:rsidP="00B558AF">
            <w:pPr>
              <w:spacing w:line="264" w:lineRule="auto"/>
              <w:rPr>
                <w:rFonts w:ascii="Book Antiqua" w:hAnsi="Book Antiqua"/>
              </w:rPr>
            </w:pPr>
            <w:r w:rsidRPr="00893152">
              <w:rPr>
                <w:rFonts w:ascii="Book Antiqua" w:hAnsi="Book Antiqua"/>
              </w:rPr>
              <w:t>§ 68.210</w:t>
            </w:r>
            <w:r w:rsidRPr="009E37A4">
              <w:rPr>
                <w:rFonts w:ascii="Book Antiqua" w:hAnsi="Book Antiqua"/>
              </w:rPr>
              <w:t xml:space="preserve"> (f) Classified information. The disclosure of information classified by the Department of Defense</w:t>
            </w:r>
            <w:r>
              <w:rPr>
                <w:rFonts w:ascii="Book Antiqua" w:hAnsi="Book Antiqua"/>
              </w:rPr>
              <w:t xml:space="preserve"> </w:t>
            </w:r>
            <w:r w:rsidRPr="009E37A4">
              <w:rPr>
                <w:rFonts w:ascii="Book Antiqua" w:hAnsi="Book Antiqua"/>
              </w:rPr>
              <w:t>or other Federal agencies or contractors of such agencies shall be controlled by applicable laws,</w:t>
            </w:r>
            <w:r>
              <w:rPr>
                <w:rFonts w:ascii="Book Antiqua" w:hAnsi="Book Antiqua"/>
              </w:rPr>
              <w:t xml:space="preserve"> </w:t>
            </w:r>
            <w:r w:rsidRPr="009E37A4">
              <w:rPr>
                <w:rFonts w:ascii="Book Antiqua" w:hAnsi="Book Antiqua"/>
              </w:rPr>
              <w:t>regulations, or executive orders concerning the release of classified information.</w:t>
            </w: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Default="003D24F3" w:rsidP="00B558AF">
            <w:pPr>
              <w:spacing w:line="264" w:lineRule="auto"/>
              <w:rPr>
                <w:rFonts w:ascii="Book Antiqua" w:hAnsi="Book Antiqua"/>
              </w:rPr>
            </w:pPr>
          </w:p>
          <w:p w:rsidR="003D24F3" w:rsidRPr="00523802" w:rsidRDefault="003D24F3" w:rsidP="00B558AF">
            <w:pPr>
              <w:spacing w:line="264" w:lineRule="auto"/>
              <w:rPr>
                <w:rFonts w:ascii="Book Antiqua" w:hAnsi="Book Antiqua"/>
              </w:rPr>
            </w:pPr>
            <w:bookmarkStart w:id="0" w:name="_GoBack"/>
            <w:bookmarkEnd w:id="0"/>
          </w:p>
        </w:tc>
        <w:tc>
          <w:tcPr>
            <w:tcW w:w="4675" w:type="dxa"/>
          </w:tcPr>
          <w:p w:rsidR="00B558AF" w:rsidRPr="00523802" w:rsidRDefault="00B558AF" w:rsidP="00B558AF">
            <w:pPr>
              <w:spacing w:line="264" w:lineRule="auto"/>
              <w:rPr>
                <w:rFonts w:ascii="Book Antiqua" w:hAnsi="Book Antiqua"/>
              </w:rPr>
            </w:pPr>
            <w:r>
              <w:rPr>
                <w:rFonts w:ascii="Book Antiqua" w:hAnsi="Book Antiqua"/>
              </w:rPr>
              <w:t xml:space="preserve">New section essentially means you must provide all this information on the RMP covered process to the public upon their request. </w:t>
            </w:r>
          </w:p>
        </w:tc>
        <w:tc>
          <w:tcPr>
            <w:tcW w:w="3605" w:type="dxa"/>
          </w:tcPr>
          <w:p w:rsidR="00B558AF" w:rsidRDefault="00B558AF" w:rsidP="00B558AF">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r w:rsidR="00B558AF" w:rsidRPr="00523802" w:rsidTr="0025670E">
        <w:trPr>
          <w:cantSplit/>
        </w:trPr>
        <w:tc>
          <w:tcPr>
            <w:tcW w:w="4675" w:type="dxa"/>
          </w:tcPr>
          <w:p w:rsidR="00B558AF" w:rsidRPr="009E37A4" w:rsidRDefault="00B558AF" w:rsidP="00B558AF">
            <w:pPr>
              <w:spacing w:line="264" w:lineRule="auto"/>
              <w:rPr>
                <w:rFonts w:ascii="Book Antiqua" w:hAnsi="Book Antiqua"/>
              </w:rPr>
            </w:pPr>
            <w:r w:rsidRPr="00893152">
              <w:rPr>
                <w:rFonts w:ascii="Book Antiqua" w:hAnsi="Book Antiqua"/>
              </w:rPr>
              <w:lastRenderedPageBreak/>
              <w:t>§ 68.210</w:t>
            </w:r>
            <w:r w:rsidRPr="009E37A4">
              <w:rPr>
                <w:rFonts w:ascii="Book Antiqua" w:hAnsi="Book Antiqua"/>
              </w:rPr>
              <w:t>(g) CBI. An owner or operator asserting CBI for information required under this section shall</w:t>
            </w:r>
            <w:r>
              <w:rPr>
                <w:rFonts w:ascii="Book Antiqua" w:hAnsi="Book Antiqua"/>
              </w:rPr>
              <w:t xml:space="preserve"> </w:t>
            </w:r>
            <w:r w:rsidRPr="009E37A4">
              <w:rPr>
                <w:rFonts w:ascii="Book Antiqua" w:hAnsi="Book Antiqua"/>
              </w:rPr>
              <w:t>provide a sanitized version to the public. Assertion of claims of CBI and substantiation of CBI claims</w:t>
            </w:r>
            <w:r>
              <w:rPr>
                <w:rFonts w:ascii="Book Antiqua" w:hAnsi="Book Antiqua"/>
              </w:rPr>
              <w:t xml:space="preserve"> </w:t>
            </w:r>
            <w:r w:rsidRPr="009E37A4">
              <w:rPr>
                <w:rFonts w:ascii="Book Antiqua" w:hAnsi="Book Antiqua"/>
              </w:rPr>
              <w:t xml:space="preserve">shall be in the same manner as required in 40 CFR 68.151 and 68.152 for information contained in the </w:t>
            </w:r>
          </w:p>
          <w:p w:rsidR="00B558AF" w:rsidRPr="00523802" w:rsidRDefault="00B558AF" w:rsidP="00B558AF">
            <w:pPr>
              <w:spacing w:line="264" w:lineRule="auto"/>
              <w:rPr>
                <w:rFonts w:ascii="Book Antiqua" w:hAnsi="Book Antiqua"/>
              </w:rPr>
            </w:pPr>
            <w:r w:rsidRPr="009E37A4">
              <w:rPr>
                <w:rFonts w:ascii="Book Antiqua" w:hAnsi="Book Antiqua"/>
              </w:rPr>
              <w:t>RMP required under subpart G. As provided under 40 CFR 68.151(b)(3), an owner or operator of a</w:t>
            </w:r>
            <w:r>
              <w:rPr>
                <w:rFonts w:ascii="Book Antiqua" w:hAnsi="Book Antiqua"/>
              </w:rPr>
              <w:t xml:space="preserve"> </w:t>
            </w:r>
            <w:r w:rsidRPr="009E37A4">
              <w:rPr>
                <w:rFonts w:ascii="Book Antiqua" w:hAnsi="Book Antiqua"/>
              </w:rPr>
              <w:t>stationary source may not claim five-year accident history information as CBI. As provided in 40 CFR</w:t>
            </w:r>
            <w:r>
              <w:rPr>
                <w:rFonts w:ascii="Book Antiqua" w:hAnsi="Book Antiqua"/>
              </w:rPr>
              <w:t xml:space="preserve"> </w:t>
            </w:r>
            <w:r w:rsidRPr="009E37A4">
              <w:rPr>
                <w:rFonts w:ascii="Book Antiqua" w:hAnsi="Book Antiqua"/>
              </w:rPr>
              <w:t>68.151(c)(2), an owner or operator of a stationary source asserting that a chemical name is CBI shall</w:t>
            </w:r>
            <w:r>
              <w:rPr>
                <w:rFonts w:ascii="Book Antiqua" w:hAnsi="Book Antiqua"/>
              </w:rPr>
              <w:t xml:space="preserve"> </w:t>
            </w:r>
            <w:r w:rsidRPr="009E37A4">
              <w:rPr>
                <w:rFonts w:ascii="Book Antiqua" w:hAnsi="Book Antiqua"/>
              </w:rPr>
              <w:t>provide a generic category or class name as a substitute.</w:t>
            </w:r>
          </w:p>
        </w:tc>
        <w:tc>
          <w:tcPr>
            <w:tcW w:w="4675" w:type="dxa"/>
          </w:tcPr>
          <w:p w:rsidR="00B558AF" w:rsidRPr="00523802" w:rsidRDefault="00B558AF" w:rsidP="00B558AF">
            <w:pPr>
              <w:spacing w:line="264" w:lineRule="auto"/>
              <w:rPr>
                <w:rFonts w:ascii="Book Antiqua" w:hAnsi="Book Antiqua"/>
              </w:rPr>
            </w:pPr>
            <w:r>
              <w:rPr>
                <w:rFonts w:ascii="Book Antiqua" w:hAnsi="Book Antiqua"/>
              </w:rPr>
              <w:t xml:space="preserve">New section essentially means you must provide all this information on the RMP covered process to the public upon their request. </w:t>
            </w:r>
          </w:p>
        </w:tc>
        <w:tc>
          <w:tcPr>
            <w:tcW w:w="3605" w:type="dxa"/>
          </w:tcPr>
          <w:p w:rsidR="00B558AF" w:rsidRDefault="00B558AF" w:rsidP="00B558AF">
            <w:pPr>
              <w:spacing w:line="264" w:lineRule="auto"/>
              <w:rPr>
                <w:rFonts w:ascii="Book Antiqua" w:hAnsi="Book Antiqua"/>
              </w:rPr>
            </w:pPr>
            <w:r>
              <w:rPr>
                <w:rFonts w:ascii="Book Antiqua" w:hAnsi="Book Antiqua"/>
              </w:rPr>
              <w:t xml:space="preserve">Update your RMP element guidelines. </w:t>
            </w:r>
            <w:r w:rsidRPr="005649E3">
              <w:rPr>
                <w:rFonts w:ascii="Book Antiqua" w:hAnsi="Book Antiqua"/>
              </w:rPr>
              <w:t>Implement within FOUR YEARS.</w:t>
            </w:r>
          </w:p>
        </w:tc>
      </w:tr>
    </w:tbl>
    <w:p w:rsidR="00145C00" w:rsidRPr="00523802" w:rsidRDefault="00145C00">
      <w:pPr>
        <w:rPr>
          <w:rFonts w:ascii="Book Antiqua" w:hAnsi="Book Antiqua"/>
        </w:rPr>
      </w:pPr>
    </w:p>
    <w:p w:rsidR="009C7934" w:rsidRPr="00523802" w:rsidRDefault="009C7934">
      <w:pPr>
        <w:rPr>
          <w:rFonts w:ascii="Book Antiqua" w:hAnsi="Book Antiqua"/>
        </w:rPr>
      </w:pPr>
    </w:p>
    <w:sectPr w:rsidR="009C7934" w:rsidRPr="00523802" w:rsidSect="00AD7227">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85" w:rsidRDefault="00096085" w:rsidP="00B3068A">
      <w:pPr>
        <w:spacing w:after="0" w:line="240" w:lineRule="auto"/>
      </w:pPr>
      <w:r>
        <w:separator/>
      </w:r>
    </w:p>
  </w:endnote>
  <w:endnote w:type="continuationSeparator" w:id="0">
    <w:p w:rsidR="00096085" w:rsidRDefault="00096085" w:rsidP="00B30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2CA" w:rsidRPr="009259E7" w:rsidRDefault="00D602CA" w:rsidP="009259E7">
    <w:pPr>
      <w:pStyle w:val="Footer"/>
      <w:ind w:firstLine="2880"/>
      <w:rPr>
        <w:rFonts w:ascii="Book Antiqua" w:hAnsi="Book Antiqua"/>
      </w:rPr>
    </w:pPr>
    <w:r w:rsidRPr="009259E7">
      <w:rPr>
        <w:rFonts w:ascii="Book Antiqua" w:hAnsi="Book Antiqua"/>
        <w:noProof/>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-114935</wp:posOffset>
          </wp:positionV>
          <wp:extent cx="971550" cy="360099"/>
          <wp:effectExtent l="0" t="0" r="0" b="1905"/>
          <wp:wrapNone/>
          <wp:docPr id="1" name="Picture 1" descr="C:\Users\Brian Chapin\AppData\Local\Microsoft\Windows\INetCacheContent.Word\chi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 Chapin\AppData\Local\Microsoft\Windows\INetCacheContent.Word\chil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360099"/>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9259E7">
        <w:rPr>
          <w:rStyle w:val="Hyperlink"/>
          <w:rFonts w:ascii="Book Antiqua" w:hAnsi="Book Antiqua"/>
        </w:rPr>
        <w:t>www.rce-chill.com</w:t>
      </w:r>
    </w:hyperlink>
    <w:r w:rsidRPr="009259E7">
      <w:rPr>
        <w:rFonts w:ascii="Book Antiqua" w:hAnsi="Book Antiqua"/>
        <w:noProof/>
      </w:rPr>
      <w:t xml:space="preserve"> </w:t>
    </w:r>
    <w:r>
      <w:rPr>
        <w:rFonts w:ascii="Book Antiqua" w:hAnsi="Book Antiqua"/>
        <w:noProof/>
      </w:rPr>
      <w:tab/>
    </w:r>
    <w:r>
      <w:rPr>
        <w:rFonts w:ascii="Book Antiqua" w:hAnsi="Book Antiqua"/>
        <w:noProof/>
      </w:rPr>
      <w:tab/>
    </w:r>
    <w:r>
      <w:rPr>
        <w:rFonts w:ascii="Book Antiqua" w:hAnsi="Book Antiqua"/>
        <w:noProof/>
      </w:rPr>
      <w:tab/>
    </w:r>
    <w:r w:rsidRPr="009259E7">
      <w:rPr>
        <w:rFonts w:ascii="Book Antiqua" w:hAnsi="Book Antiqua"/>
        <w:noProof/>
      </w:rPr>
      <w:t xml:space="preserve">Page </w:t>
    </w:r>
    <w:r w:rsidRPr="009259E7">
      <w:rPr>
        <w:rFonts w:ascii="Book Antiqua" w:hAnsi="Book Antiqua"/>
        <w:noProof/>
      </w:rPr>
      <w:fldChar w:fldCharType="begin"/>
    </w:r>
    <w:r w:rsidRPr="009259E7">
      <w:rPr>
        <w:rFonts w:ascii="Book Antiqua" w:hAnsi="Book Antiqua"/>
        <w:noProof/>
      </w:rPr>
      <w:instrText xml:space="preserve"> PAGE   \* MERGEFORMAT </w:instrText>
    </w:r>
    <w:r w:rsidRPr="009259E7">
      <w:rPr>
        <w:rFonts w:ascii="Book Antiqua" w:hAnsi="Book Antiqua"/>
        <w:noProof/>
      </w:rPr>
      <w:fldChar w:fldCharType="separate"/>
    </w:r>
    <w:r w:rsidR="003D24F3">
      <w:rPr>
        <w:rFonts w:ascii="Book Antiqua" w:hAnsi="Book Antiqua"/>
        <w:noProof/>
      </w:rPr>
      <w:t>54</w:t>
    </w:r>
    <w:r w:rsidRPr="009259E7">
      <w:rPr>
        <w:rFonts w:ascii="Book Antiqua" w:hAnsi="Book Antiqua"/>
        <w:noProof/>
      </w:rPr>
      <w:fldChar w:fldCharType="end"/>
    </w:r>
    <w:r>
      <w:rPr>
        <w:rFonts w:ascii="Book Antiqua" w:hAnsi="Book Antiqua"/>
        <w:noProof/>
      </w:rPr>
      <w:t xml:space="preserve"> of </w:t>
    </w:r>
    <w:r>
      <w:rPr>
        <w:rFonts w:ascii="Book Antiqua" w:hAnsi="Book Antiqua"/>
        <w:noProof/>
      </w:rPr>
      <w:fldChar w:fldCharType="begin"/>
    </w:r>
    <w:r>
      <w:rPr>
        <w:rFonts w:ascii="Book Antiqua" w:hAnsi="Book Antiqua"/>
        <w:noProof/>
      </w:rPr>
      <w:instrText xml:space="preserve"> NUMPAGES   \* MERGEFORMAT </w:instrText>
    </w:r>
    <w:r>
      <w:rPr>
        <w:rFonts w:ascii="Book Antiqua" w:hAnsi="Book Antiqua"/>
        <w:noProof/>
      </w:rPr>
      <w:fldChar w:fldCharType="separate"/>
    </w:r>
    <w:r w:rsidR="003D24F3">
      <w:rPr>
        <w:rFonts w:ascii="Book Antiqua" w:hAnsi="Book Antiqua"/>
        <w:noProof/>
      </w:rPr>
      <w:t>54</w:t>
    </w:r>
    <w:r>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85" w:rsidRDefault="00096085" w:rsidP="00B3068A">
      <w:pPr>
        <w:spacing w:after="0" w:line="240" w:lineRule="auto"/>
      </w:pPr>
      <w:r>
        <w:separator/>
      </w:r>
    </w:p>
  </w:footnote>
  <w:footnote w:type="continuationSeparator" w:id="0">
    <w:p w:rsidR="00096085" w:rsidRDefault="00096085" w:rsidP="00B30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34"/>
    <w:rsid w:val="00096085"/>
    <w:rsid w:val="00145C00"/>
    <w:rsid w:val="00215663"/>
    <w:rsid w:val="0025670E"/>
    <w:rsid w:val="002D04F8"/>
    <w:rsid w:val="00347B9B"/>
    <w:rsid w:val="003D24F3"/>
    <w:rsid w:val="004178CC"/>
    <w:rsid w:val="004D7AAF"/>
    <w:rsid w:val="004E7422"/>
    <w:rsid w:val="004F32F4"/>
    <w:rsid w:val="00501C43"/>
    <w:rsid w:val="00523802"/>
    <w:rsid w:val="005F4C01"/>
    <w:rsid w:val="00624CDD"/>
    <w:rsid w:val="006D38DC"/>
    <w:rsid w:val="006E7F8F"/>
    <w:rsid w:val="00743425"/>
    <w:rsid w:val="00843CD3"/>
    <w:rsid w:val="00893152"/>
    <w:rsid w:val="008A2DAD"/>
    <w:rsid w:val="009259E7"/>
    <w:rsid w:val="009A4C3D"/>
    <w:rsid w:val="009C7934"/>
    <w:rsid w:val="009E37A4"/>
    <w:rsid w:val="00A2791F"/>
    <w:rsid w:val="00A52B59"/>
    <w:rsid w:val="00AD7227"/>
    <w:rsid w:val="00B3068A"/>
    <w:rsid w:val="00B558AF"/>
    <w:rsid w:val="00CA1A08"/>
    <w:rsid w:val="00CB4E47"/>
    <w:rsid w:val="00D21AF0"/>
    <w:rsid w:val="00D602CA"/>
    <w:rsid w:val="00E0016B"/>
    <w:rsid w:val="00E24E27"/>
    <w:rsid w:val="00EB6DBF"/>
    <w:rsid w:val="00F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7FEF"/>
  <w15:chartTrackingRefBased/>
  <w15:docId w15:val="{BDFCA401-3F71-4D5F-99E0-43C82116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8A"/>
  </w:style>
  <w:style w:type="paragraph" w:styleId="Footer">
    <w:name w:val="footer"/>
    <w:basedOn w:val="Normal"/>
    <w:link w:val="FooterChar"/>
    <w:uiPriority w:val="99"/>
    <w:unhideWhenUsed/>
    <w:rsid w:val="00B30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8A"/>
  </w:style>
  <w:style w:type="character" w:styleId="Hyperlink">
    <w:name w:val="Hyperlink"/>
    <w:basedOn w:val="DefaultParagraphFont"/>
    <w:uiPriority w:val="99"/>
    <w:unhideWhenUsed/>
    <w:rsid w:val="00B3068A"/>
    <w:rPr>
      <w:color w:val="0563C1" w:themeColor="hyperlink"/>
      <w:u w:val="single"/>
    </w:rPr>
  </w:style>
  <w:style w:type="paragraph" w:styleId="ListParagraph">
    <w:name w:val="List Paragraph"/>
    <w:basedOn w:val="Normal"/>
    <w:uiPriority w:val="34"/>
    <w:qFormat/>
    <w:rsid w:val="003D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9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www.rce-c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54</Pages>
  <Words>10893</Words>
  <Characters>61765</Characters>
  <Application>Microsoft Office Word</Application>
  <DocSecurity>0</DocSecurity>
  <Lines>1871</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Chapin</dc:creator>
  <cp:keywords/>
  <dc:description>Brian D. Chapin 
(570) 437-0660
www.taocompliance.com</dc:description>
  <cp:lastModifiedBy>Brian D. Chapin</cp:lastModifiedBy>
  <cp:revision>5</cp:revision>
  <dcterms:created xsi:type="dcterms:W3CDTF">2016-12-22T06:06:00Z</dcterms:created>
  <dcterms:modified xsi:type="dcterms:W3CDTF">2016-12-22T15:19:00Z</dcterms:modified>
</cp:coreProperties>
</file>